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D0E8B" w:rsidRDefault="00DD0E8B" w:rsidP="00E05C4B"/>
    <w:p w14:paraId="60F96BA1"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bookmarkStart w:id="0" w:name="_heading=h.cx80yjmyyjtr" w:colFirst="0" w:colLast="0"/>
      <w:bookmarkEnd w:id="0"/>
      <w:r>
        <w:rPr>
          <w:rFonts w:ascii="Verdana" w:eastAsia="Verdana" w:hAnsi="Verdana" w:cs="Verdana"/>
          <w:b/>
          <w:bCs/>
          <w:color w:val="000000"/>
          <w:sz w:val="20"/>
          <w:szCs w:val="20"/>
        </w:rPr>
        <w:t xml:space="preserve">ESTUDIOS PREVIOS </w:t>
      </w:r>
    </w:p>
    <w:p w14:paraId="5BA2F101" w14:textId="77777777" w:rsidR="00853B1B" w:rsidRDefault="00853B1B" w:rsidP="00853B1B">
      <w:pPr>
        <w:widowControl/>
        <w:pBdr>
          <w:top w:val="nil"/>
          <w:left w:val="nil"/>
          <w:bottom w:val="nil"/>
          <w:right w:val="nil"/>
          <w:between w:val="nil"/>
        </w:pBdr>
        <w:ind w:right="-518"/>
        <w:jc w:val="center"/>
        <w:rPr>
          <w:rFonts w:ascii="Verdana" w:eastAsia="Verdana" w:hAnsi="Verdana" w:cs="Verdana"/>
          <w:color w:val="1F1F1F"/>
          <w:sz w:val="20"/>
          <w:szCs w:val="20"/>
          <w:highlight w:val="white"/>
        </w:rPr>
      </w:pPr>
      <w:r>
        <w:rPr>
          <w:rFonts w:ascii="Verdana" w:eastAsia="Verdana" w:hAnsi="Verdana" w:cs="Verdana"/>
          <w:b/>
          <w:bCs/>
          <w:color w:val="000000"/>
          <w:sz w:val="20"/>
          <w:szCs w:val="20"/>
        </w:rPr>
        <w:t>PRESTACIÓN DE SERVICIOS PROFESIONALES Y/O DE APOYO A LA GESTIÓN</w:t>
      </w:r>
      <w:r>
        <w:rPr>
          <w:rFonts w:ascii="Verdana" w:eastAsia="Verdana" w:hAnsi="Verdana" w:cs="Verdana"/>
          <w:color w:val="1F1F1F"/>
          <w:sz w:val="20"/>
          <w:szCs w:val="20"/>
          <w:highlight w:val="white"/>
        </w:rPr>
        <w:t> </w:t>
      </w:r>
    </w:p>
    <w:p w14:paraId="15049453"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p>
    <w:p w14:paraId="6BBAE946" w14:textId="77777777" w:rsidR="00853B1B" w:rsidRDefault="00853B1B" w:rsidP="00853B1B">
      <w:pPr>
        <w:widowControl/>
        <w:pBdr>
          <w:top w:val="nil"/>
          <w:left w:val="nil"/>
          <w:bottom w:val="nil"/>
          <w:right w:val="nil"/>
          <w:between w:val="nil"/>
        </w:pBdr>
        <w:ind w:right="284"/>
        <w:jc w:val="both"/>
        <w:rPr>
          <w:rFonts w:ascii="Verdana" w:eastAsia="Verdana" w:hAnsi="Verdana" w:cs="Verdana"/>
          <w:color w:val="000000"/>
          <w:sz w:val="20"/>
          <w:szCs w:val="20"/>
        </w:rPr>
      </w:pPr>
      <w:r>
        <w:rPr>
          <w:rFonts w:ascii="Verdana" w:eastAsia="Verdana" w:hAnsi="Verdana" w:cs="Verdana"/>
          <w:color w:val="000000"/>
          <w:sz w:val="20"/>
          <w:szCs w:val="20"/>
        </w:rPr>
        <w:t xml:space="preserve">De conformidad con lo establecido en </w:t>
      </w:r>
      <w:r>
        <w:rPr>
          <w:rFonts w:ascii="Verdana" w:eastAsia="Verdana" w:hAnsi="Verdana" w:cs="Verdana"/>
          <w:sz w:val="20"/>
          <w:szCs w:val="20"/>
        </w:rPr>
        <w:t>Artículo</w:t>
      </w:r>
      <w:r>
        <w:rPr>
          <w:rFonts w:ascii="Verdana" w:eastAsia="Verdana" w:hAnsi="Verdana" w:cs="Verdana"/>
          <w:color w:val="000000"/>
          <w:sz w:val="20"/>
          <w:szCs w:val="20"/>
        </w:rPr>
        <w:t xml:space="preserve"> 2.2.1.1.2.1.1., 2.2.1.2.1.4.9 Decreto 1082 de 2015, se realizan el presente estudio previos así:</w:t>
      </w:r>
    </w:p>
    <w:p w14:paraId="7C941A50" w14:textId="77777777" w:rsidR="00853B1B" w:rsidRDefault="00853B1B" w:rsidP="00853B1B">
      <w:pPr>
        <w:widowControl/>
        <w:pBdr>
          <w:top w:val="nil"/>
          <w:left w:val="nil"/>
          <w:bottom w:val="nil"/>
          <w:right w:val="nil"/>
          <w:between w:val="nil"/>
        </w:pBdr>
        <w:ind w:right="284"/>
        <w:jc w:val="both"/>
        <w:rPr>
          <w:rFonts w:ascii="Verdana" w:eastAsia="Verdana" w:hAnsi="Verdana" w:cs="Verdana"/>
          <w:b/>
          <w:bCs/>
          <w:color w:val="000000"/>
          <w:sz w:val="20"/>
          <w:szCs w:val="20"/>
        </w:rPr>
      </w:pPr>
    </w:p>
    <w:p w14:paraId="58C260E1" w14:textId="77777777" w:rsidR="00853B1B"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Pr>
          <w:rFonts w:ascii="Verdana" w:eastAsia="Verdana" w:hAnsi="Verdana" w:cs="Verdana"/>
          <w:b/>
          <w:bCs/>
          <w:color w:val="000000"/>
          <w:sz w:val="20"/>
          <w:szCs w:val="20"/>
        </w:rPr>
        <w:t>DESCRIPCIÓN DE LA NECESIDAD QUE SE PRETENDE SATISFACER CON LA CONTRATACIÓN.</w:t>
      </w:r>
    </w:p>
    <w:p w14:paraId="340B6E48" w14:textId="77777777" w:rsidR="00853B1B" w:rsidRDefault="00853B1B" w:rsidP="00853B1B">
      <w:pPr>
        <w:jc w:val="both"/>
        <w:rPr>
          <w:rFonts w:ascii="Verdana" w:eastAsia="Verdana" w:hAnsi="Verdana" w:cs="Verdana"/>
          <w:sz w:val="20"/>
          <w:szCs w:val="20"/>
        </w:rPr>
      </w:pPr>
    </w:p>
    <w:p w14:paraId="35929221" w14:textId="77777777" w:rsidR="00853B1B" w:rsidRDefault="00853B1B" w:rsidP="00853B1B">
      <w:pPr>
        <w:pBdr>
          <w:top w:val="nil"/>
          <w:left w:val="nil"/>
          <w:bottom w:val="nil"/>
          <w:right w:val="nil"/>
          <w:between w:val="nil"/>
        </w:pBdr>
        <w:spacing w:before="250"/>
        <w:ind w:right="-23"/>
        <w:jc w:val="both"/>
        <w:rPr>
          <w:rFonts w:ascii="Verdana" w:eastAsia="Verdana" w:hAnsi="Verdana" w:cs="Verdana"/>
          <w:color w:val="000000"/>
          <w:sz w:val="20"/>
          <w:szCs w:val="20"/>
        </w:rPr>
      </w:pPr>
      <w:r>
        <w:rPr>
          <w:rFonts w:ascii="Verdana" w:eastAsia="Verdana" w:hAnsi="Verdana" w:cs="Verdana"/>
          <w:color w:val="000000"/>
          <w:sz w:val="20"/>
          <w:szCs w:val="20"/>
        </w:rPr>
        <w:t>La Superintendencia de la Economía Solidaria es un organismo público de carácter técnico, adscrito al Ministerio de Hacienda y Crédito Público, con personería jurídica, autonomía administrativa y financiera, creada por la ley 454 de 1998, que ejerce la supervisión, inspección, control y vigilancia de las organizaciones de la economía solidaria que no se encuentran sometidas a la supervisión especializada del Estado. Tiene como objetivos: a) proteger los intereses de los asociados de las organizaciones de la economía solidaria, de los terceros y de la comunidad en general; b) Velar por la preservación de la naturaleza jurídica de las entidades sometidas a su supervisión, en orden a hacer prevalecer sus valores, principios y características esenciales; c) vigilar la correcta aplicación de los recursos de estas entidades, así como la debida utilización de las ventajas normativas a ellas otorgadas; d) Supervisar el cumplimiento del propósito socioeconómico no lucrativo que ha de guiar la organización y funcionamiento de las entidades vigiladas.</w:t>
      </w:r>
    </w:p>
    <w:p w14:paraId="52FCCAE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7004A92"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 Economía Solidaria está relacionada con modelos de integración que involucran formas de asociatividad entre empresas y comunidades. Estos modelos permiten la articulación de procesos sociales y económicos en áreas como la producción, el consumo, la distribución y el ahorro. En Colombia, se busca establecer una identidad diversa y plural de la Economía Solidaria, basada en una lógica económica que promueva relaciones de solidaridad, reciprocidad y cooperación, ampliando así la visión tradicional empresarial.</w:t>
      </w:r>
    </w:p>
    <w:p w14:paraId="7139904A"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8614B2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Las organizaciones o empresas de la economía solidaria están distribuidas en dos subsectores. Cuando el objeto social de una empresa del sector de la economía solidaria o ESS, corresponda a la prestación de servicios de ahorro y crédito, independientemente de su forma asociativa, se entenderá como parte del subsector de ahorro y crédito de la economía solidaria; las demás ESS pertenecerán al subsector real de la economía solidaria supervisado.</w:t>
      </w:r>
    </w:p>
    <w:p w14:paraId="578C590D"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3E4131AC"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bookmarkStart w:id="1" w:name="_heading=h.mt3eecdzvfk" w:colFirst="0" w:colLast="0"/>
      <w:bookmarkEnd w:id="1"/>
      <w:r>
        <w:rPr>
          <w:rFonts w:ascii="Verdana" w:eastAsia="Verdana" w:hAnsi="Verdana" w:cs="Verdana"/>
          <w:color w:val="000000"/>
          <w:sz w:val="20"/>
          <w:szCs w:val="20"/>
        </w:rPr>
        <w:t xml:space="preserve">La Delegatura para la supervisión del ahorro y la forma asociativa solidaria, supervisa las empresas solidarias que pertenecen al subsector real de la economía son aquellas que no ejercen actividad financiera o no tienen productos de ahorro. En la nueva política integral de supervisión basada en riesgos, se define como una agrupación de actividades económicas dentro de las cuales se encuentran las del sector primario, secundario y algunas actividades del sector terciario, que son </w:t>
      </w:r>
      <w:r>
        <w:rPr>
          <w:rFonts w:ascii="Verdana" w:eastAsia="Verdana" w:hAnsi="Verdana" w:cs="Verdana"/>
          <w:b/>
          <w:bCs/>
          <w:color w:val="000000"/>
          <w:sz w:val="20"/>
          <w:szCs w:val="20"/>
        </w:rPr>
        <w:t>2.004 cooperativas y otras organizaciones y 74 organizaciones mutuales</w:t>
      </w:r>
      <w:r>
        <w:rPr>
          <w:rFonts w:ascii="Verdana" w:eastAsia="Verdana" w:hAnsi="Verdana" w:cs="Verdana"/>
          <w:color w:val="000000"/>
          <w:sz w:val="20"/>
          <w:szCs w:val="20"/>
        </w:rPr>
        <w:t xml:space="preserve"> sin depósito, las cuales reportaron información a Supersolidaria con corte a junio del 2025.</w:t>
      </w:r>
    </w:p>
    <w:p w14:paraId="661B672D"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572D720A" w14:textId="77777777" w:rsidR="00853B1B" w:rsidRDefault="00853B1B" w:rsidP="00853B1B">
      <w:pPr>
        <w:ind w:hanging="2"/>
        <w:jc w:val="both"/>
        <w:rPr>
          <w:rFonts w:ascii="Verdana" w:eastAsia="Verdana" w:hAnsi="Verdana" w:cs="Verdana"/>
          <w:color w:val="000000"/>
          <w:sz w:val="20"/>
          <w:szCs w:val="20"/>
        </w:rPr>
      </w:pPr>
      <w:r>
        <w:rPr>
          <w:rFonts w:ascii="Verdana" w:eastAsia="Verdana" w:hAnsi="Verdana" w:cs="Verdana"/>
          <w:sz w:val="20"/>
          <w:szCs w:val="20"/>
        </w:rPr>
        <w:t xml:space="preserve">Con el fin de dar cumplimiento a los lineamientos definidos en la política integral de supervisión basada en riesgos, la Delegatura para la supervisión del ahorro y la forma asociativa solidaria alineó y formuló su plan de acción anual - 2026, para lo cual se requiere contratar profesionales especializados en diferentes áreas del conocimiento que apoyen las actividades de supervisión de manera aleatoria a </w:t>
      </w:r>
      <w:r>
        <w:rPr>
          <w:rFonts w:ascii="Verdana" w:eastAsia="Verdana" w:hAnsi="Verdana" w:cs="Verdana"/>
          <w:b/>
          <w:bCs/>
          <w:sz w:val="20"/>
          <w:szCs w:val="20"/>
        </w:rPr>
        <w:t>1.781 organizaciones solidarias de Nivel III de supervisión</w:t>
      </w:r>
      <w:r>
        <w:rPr>
          <w:rFonts w:ascii="Verdana" w:eastAsia="Verdana" w:hAnsi="Verdana" w:cs="Verdana"/>
          <w:sz w:val="20"/>
          <w:szCs w:val="20"/>
        </w:rPr>
        <w:t xml:space="preserve">, las cuales </w:t>
      </w:r>
      <w:r>
        <w:rPr>
          <w:rFonts w:ascii="Verdana" w:eastAsia="Verdana" w:hAnsi="Verdana" w:cs="Verdana"/>
          <w:sz w:val="20"/>
          <w:szCs w:val="20"/>
        </w:rPr>
        <w:lastRenderedPageBreak/>
        <w:t xml:space="preserve">corresponden a 68 mutuales y 1.713 cooperativas y otras; actividades que no sólo incorpore en análisis de los riesgos financieros, operativos o legales, sino también la aplicación de los enfoques diferenciales que permitan entender cómo interactúan dichos riesgos con las condiciones estructurales de exclusión que atraviesan a las empresas solidarias, especialmente aquellas que asocian o están dirigidas a poblaciones históricamente vulneradas, donde se tenga </w:t>
      </w:r>
      <w:r>
        <w:rPr>
          <w:rFonts w:ascii="Verdana" w:eastAsia="Verdana" w:hAnsi="Verdana" w:cs="Verdana"/>
          <w:color w:val="000000"/>
          <w:sz w:val="20"/>
          <w:szCs w:val="20"/>
        </w:rPr>
        <w:t xml:space="preserve">en cuenta tanto factores relacionados con condicionantes financieros o económicos, como una condición proporcional a la capacidad que puede tener una Cooperativa o Asociación Mutual para responder a los diferentes riesgos a los que se enfrente, y condicionantes sociales, territoriales y poblacionales. </w:t>
      </w:r>
    </w:p>
    <w:p w14:paraId="057CC965" w14:textId="77777777" w:rsidR="00853B1B" w:rsidRDefault="00853B1B" w:rsidP="00853B1B">
      <w:pPr>
        <w:ind w:hanging="2"/>
        <w:jc w:val="both"/>
        <w:rPr>
          <w:rFonts w:ascii="Verdana" w:eastAsia="Verdana" w:hAnsi="Verdana" w:cs="Verdana"/>
          <w:color w:val="000000"/>
          <w:sz w:val="20"/>
          <w:szCs w:val="20"/>
        </w:rPr>
      </w:pPr>
    </w:p>
    <w:p w14:paraId="05D5A6C3"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La Delegatura para la supervisión del ahorro y la forma asociativa solidaria supervisa a más de 2.000 organizaciones solidarias, las cuales reportan información financiera y jurídica a la Superintendencia de la Economía Solidaria y que teniendo en cuenta el número de organizaciones solidarias sometidas a la supervisión de la Superintendencia y el número de asociados, ésta debe atender todas trámites relacionados con el ciudadano, que con ocasión de la actividad asociativa y económica desarrollan las organizaciones vigiladas, originando un gran número de peticiones, quejas, reclamos, sugerencias y denuncias (en adelante PQRSD) y/o requerimientos especiales por atender en los términos legales conforme sea en ejercicio del derecho de petición o en cumplimiento de las instrucciones impartidas por este organismo de supervisión. </w:t>
      </w:r>
    </w:p>
    <w:p w14:paraId="706B391D" w14:textId="77777777" w:rsidR="001E0402" w:rsidRDefault="001E0402" w:rsidP="001E0402">
      <w:pPr>
        <w:ind w:right="18"/>
        <w:jc w:val="both"/>
        <w:rPr>
          <w:rFonts w:ascii="Verdana" w:eastAsia="Verdana" w:hAnsi="Verdana" w:cs="Verdana"/>
          <w:sz w:val="20"/>
          <w:szCs w:val="20"/>
        </w:rPr>
      </w:pPr>
    </w:p>
    <w:p w14:paraId="5C7B092A"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Anudado a lo anterior, la Superintendencia de la Economía Solidaria, en su carácter de órgano de supervisión del Estado, recibe las peticiones tanto de las organizaciones vigiladas como de los asociados, usuarios, deudores, acreedores, y comunidad en general que de una u otra forma establecen relaciones jurídicas con las organizaciones solidarias vigiladas y atiende los requerimientos de la política gubernamental en temas relacionados con la atención del ciudadano. Así mismo, los ciudadanos remiten comunicaciones a la Superintendencia de asuntos y entidades por fuera de la competencia de este órgano de supervisión, siendo igualmente necesario y trascendental su respuesta oportuna y traslado al organismo competente con base en lo mencionado en la Ley 1755 de 2015. Se reciben solicitudes de información de las entidades que conforman la rama ejecutiva, legislativa y judicial, las cuales deben ser tramitadas en los términos establecidos en la ley y de manera clara y precisa. Igualmente, todo lo relacionado con los requerimientos gubernamentales de servicio al ciudadano, participación e interacción ciudadana, transparencia acceso a la información pública y lucha contra la corrupción, participación ciudadana en la gestión pública, entre otros.</w:t>
      </w:r>
    </w:p>
    <w:p w14:paraId="771B855E" w14:textId="77777777" w:rsidR="001E0402" w:rsidRDefault="001E0402" w:rsidP="001E0402">
      <w:pPr>
        <w:ind w:right="18"/>
        <w:jc w:val="both"/>
        <w:rPr>
          <w:rFonts w:ascii="Verdana" w:eastAsia="Verdana" w:hAnsi="Verdana" w:cs="Verdana"/>
          <w:sz w:val="20"/>
          <w:szCs w:val="20"/>
        </w:rPr>
      </w:pPr>
    </w:p>
    <w:p w14:paraId="75D863AD"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Así mismo, durante el 2024 ingresaron 10.545 radicados, a través del </w:t>
      </w:r>
      <w:r>
        <w:rPr>
          <w:rFonts w:ascii="Verdana" w:eastAsia="Verdana" w:hAnsi="Verdana" w:cs="Verdana"/>
          <w:i/>
          <w:iCs/>
          <w:sz w:val="20"/>
          <w:szCs w:val="20"/>
        </w:rPr>
        <w:t xml:space="preserve">Sistema De Gestión Documental (GEDO) eSigna, </w:t>
      </w:r>
      <w:r>
        <w:rPr>
          <w:rFonts w:ascii="Verdana" w:eastAsia="Verdana" w:hAnsi="Verdana" w:cs="Verdana"/>
          <w:sz w:val="20"/>
          <w:szCs w:val="20"/>
        </w:rPr>
        <w:t xml:space="preserve">de los cuales </w:t>
      </w:r>
      <w:r>
        <w:rPr>
          <w:rFonts w:ascii="Verdana" w:eastAsia="Verdana" w:hAnsi="Verdana" w:cs="Verdana"/>
          <w:b/>
          <w:bCs/>
          <w:sz w:val="20"/>
          <w:szCs w:val="20"/>
        </w:rPr>
        <w:t>8.404</w:t>
      </w:r>
      <w:r>
        <w:rPr>
          <w:rFonts w:ascii="Verdana" w:eastAsia="Verdana" w:hAnsi="Verdana" w:cs="Verdana"/>
          <w:sz w:val="20"/>
          <w:szCs w:val="20"/>
        </w:rPr>
        <w:t xml:space="preserve"> corresponden a un 79,70% tramitados por parte del grupo de atención y trámite de PQRSD de la Delegatura Asociativa, de conformidad con lo establecido en el procedimiento y la circular básica jurídica de 2020. Adicionalmente, 396 radicados que corresponden al 3,76%, fueron archivados por el grupo de acuerdo con trámites pertinentes, validando que estos no requirieron respuesta o trámite. Así mismo, es importante precisar que un total de 1.008 registros corresponden a un 9,56 % de los 10.545 radicados que ingresaron, se relacionan con traslados por competencias</w:t>
      </w:r>
      <w:r>
        <w:rPr>
          <w:rFonts w:ascii="Verdana" w:eastAsia="Verdana" w:hAnsi="Verdana" w:cs="Verdana"/>
          <w:b/>
          <w:bCs/>
          <w:i/>
          <w:iCs/>
          <w:sz w:val="20"/>
          <w:szCs w:val="20"/>
          <w:u w:val="single"/>
        </w:rPr>
        <w:t xml:space="preserve"> </w:t>
      </w:r>
      <w:r>
        <w:rPr>
          <w:rFonts w:ascii="Verdana" w:eastAsia="Verdana" w:hAnsi="Verdana" w:cs="Verdana"/>
          <w:sz w:val="20"/>
          <w:szCs w:val="20"/>
        </w:rPr>
        <w:t xml:space="preserve">a otras entidades estatales por no competencia de esta superintendencia. </w:t>
      </w:r>
    </w:p>
    <w:p w14:paraId="0974DFDC" w14:textId="77777777" w:rsidR="001E0402" w:rsidRDefault="001E0402" w:rsidP="001E0402">
      <w:pPr>
        <w:ind w:right="18"/>
        <w:jc w:val="both"/>
        <w:rPr>
          <w:rFonts w:ascii="Verdana" w:eastAsia="Verdana" w:hAnsi="Verdana" w:cs="Verdana"/>
          <w:sz w:val="20"/>
          <w:szCs w:val="20"/>
        </w:rPr>
      </w:pPr>
    </w:p>
    <w:p w14:paraId="63BC9FB6"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En aras de ejercer las funciones de supervisión y con ella proteger los intereses de los asociados y velar por la naturaleza jurídica de las organizaciones, así como de incrementar la legitimidad de la Superintendencia, contar con un acercamiento y un servicio a los distintos grupos de interés, entre otras, la superintendencia debe contar con un profesional como punto de control, con el fin de propender por atender, oportunamente y de manera eficaz, el alto volumen de peticiones que diariamente presentan los asociados contra las distintas organizaciones de la economía solidaria, por </w:t>
      </w:r>
      <w:r>
        <w:rPr>
          <w:rFonts w:ascii="Verdana" w:eastAsia="Verdana" w:hAnsi="Verdana" w:cs="Verdana"/>
          <w:sz w:val="20"/>
          <w:szCs w:val="20"/>
        </w:rPr>
        <w:lastRenderedPageBreak/>
        <w:t>diversas causas, así como hacer el debido seguimiento, con miras a que se resuelvan en forma satisfactoria y oportuna las pretensiones de los asociados y de la comunidad en general.</w:t>
      </w:r>
    </w:p>
    <w:p w14:paraId="11DD764B" w14:textId="77777777" w:rsidR="00722712" w:rsidRDefault="00722712" w:rsidP="00853B1B">
      <w:pPr>
        <w:ind w:hanging="2"/>
        <w:jc w:val="both"/>
        <w:rPr>
          <w:rFonts w:ascii="Verdana" w:eastAsia="Verdana" w:hAnsi="Verdana" w:cs="Verdana"/>
          <w:sz w:val="20"/>
          <w:szCs w:val="20"/>
        </w:rPr>
      </w:pPr>
    </w:p>
    <w:p w14:paraId="379B54FC" w14:textId="77777777" w:rsidR="00853B1B" w:rsidRDefault="00853B1B" w:rsidP="00853B1B">
      <w:pPr>
        <w:pBdr>
          <w:top w:val="nil"/>
          <w:left w:val="nil"/>
          <w:bottom w:val="nil"/>
          <w:right w:val="nil"/>
          <w:between w:val="nil"/>
        </w:pBdr>
        <w:tabs>
          <w:tab w:val="left" w:pos="10632"/>
        </w:tabs>
        <w:spacing w:before="1"/>
        <w:ind w:right="32"/>
        <w:jc w:val="both"/>
        <w:rPr>
          <w:rFonts w:ascii="Verdana" w:eastAsia="Verdana" w:hAnsi="Verdana" w:cs="Verdana"/>
          <w:b/>
          <w:bCs/>
          <w:color w:val="000000"/>
          <w:sz w:val="20"/>
          <w:szCs w:val="20"/>
        </w:rPr>
      </w:pPr>
      <w:r>
        <w:rPr>
          <w:rFonts w:ascii="Verdana" w:eastAsia="Verdana" w:hAnsi="Verdana" w:cs="Verdana"/>
          <w:color w:val="000000"/>
          <w:sz w:val="20"/>
          <w:szCs w:val="20"/>
        </w:rPr>
        <w:t>La Superintendencia de la Economía Solidaria en desarrollo de su misión institucional y sus competencias establecidas en el Decreto</w:t>
      </w:r>
      <w:r>
        <w:rPr>
          <w:rFonts w:ascii="Verdana" w:eastAsia="Verdana" w:hAnsi="Verdana" w:cs="Verdana"/>
          <w:color w:val="0070C0"/>
          <w:sz w:val="20"/>
          <w:szCs w:val="20"/>
        </w:rPr>
        <w:t xml:space="preserve"> </w:t>
      </w:r>
      <w:r>
        <w:rPr>
          <w:rFonts w:ascii="Verdana" w:eastAsia="Verdana" w:hAnsi="Verdana" w:cs="Verdana"/>
          <w:color w:val="000000"/>
          <w:sz w:val="20"/>
          <w:szCs w:val="20"/>
        </w:rPr>
        <w:t>186 de 2004 y, obedeciendo a los principios de eficiencia, eficacia y economía, que rigen la función pública, establecidos en el artículo 209 de la Constitución Política, enmarca esta contratación bajo el presupuesto del Proyecto de Inversión, el cual se identifica en el certificado de viabilidad de recursos de inversión de Banco de Proyectos anexo al presente documento, expedido por la Oficina Asesora de Planeación y Sistemas en la cual se observa la captura de imagen de la ficha EBI del proyecto en cuestión.</w:t>
      </w:r>
    </w:p>
    <w:p w14:paraId="5D1809B5" w14:textId="77777777" w:rsidR="00853B1B" w:rsidRDefault="00853B1B" w:rsidP="00853B1B">
      <w:pPr>
        <w:shd w:val="clear" w:color="auto" w:fill="FFFFFF"/>
        <w:ind w:right="32"/>
        <w:jc w:val="both"/>
        <w:rPr>
          <w:rFonts w:ascii="Verdana" w:eastAsia="Verdana" w:hAnsi="Verdana" w:cs="Verdana"/>
          <w:sz w:val="20"/>
          <w:szCs w:val="20"/>
        </w:rPr>
      </w:pPr>
    </w:p>
    <w:p w14:paraId="7E394D80"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En cuál de los supuestos de hecho del artículo 2.8.4.4.5 del Decreto N° 1068 de 2015 se enmarca la contratación:</w:t>
      </w:r>
    </w:p>
    <w:p w14:paraId="775F2527" w14:textId="77777777" w:rsidR="00853B1B" w:rsidRDefault="00853B1B" w:rsidP="00853B1B">
      <w:pPr>
        <w:ind w:right="32"/>
        <w:jc w:val="both"/>
        <w:rPr>
          <w:rFonts w:ascii="Verdana" w:eastAsia="Verdana" w:hAnsi="Verdana" w:cs="Verdana"/>
          <w:color w:val="948A54"/>
          <w:sz w:val="20"/>
          <w:szCs w:val="20"/>
        </w:rPr>
      </w:pPr>
    </w:p>
    <w:p w14:paraId="18213A8A"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  ) a) Que, de acuerdo con los manuales de funciones y competencias laborales, la Delegatura para la Supervisión del Ahorro y la Forma Solidaria, no existe personal que pueda desarrollar la actividad para la cual se requiere contratar la prestación del servicio.</w:t>
      </w:r>
    </w:p>
    <w:p w14:paraId="4DCF6CDD"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  ) b) Que, conforme a la justificación que se expone a continuación, la necesidad descrita exige un grado de especialidad con el que no cuentan los funcionarios de esta área.</w:t>
      </w:r>
    </w:p>
    <w:p w14:paraId="299044FC"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(X) c) Que, el personal de planta de esta área no es suficiente para atender la necesidad que se expone a continuación.</w:t>
      </w:r>
    </w:p>
    <w:p w14:paraId="1EB34433" w14:textId="77777777" w:rsidR="00853B1B" w:rsidRDefault="00853B1B" w:rsidP="00853B1B">
      <w:pPr>
        <w:ind w:right="32"/>
        <w:jc w:val="both"/>
        <w:rPr>
          <w:rFonts w:ascii="Verdana" w:eastAsia="Verdana" w:hAnsi="Verdana" w:cs="Verdana"/>
          <w:sz w:val="20"/>
          <w:szCs w:val="20"/>
        </w:rPr>
      </w:pPr>
    </w:p>
    <w:p w14:paraId="5E4C2B66" w14:textId="2A795E0F"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En consecuencia y de acuerdo con el supuesto de hecho antes indicado por la Delegatura para la Supervisión del Ahorro y la Forma Solidaria expresó la necesidad y con base en ello solicitó al Grupo de Talento Humano que expidiera el CERTIFICADO DE INEXISTENCIA DE PERSONAL DE PLANTA SUFICIENTE, indicando que cuenta con la necesidad de contratar </w:t>
      </w:r>
      <w:r w:rsidR="00AA404E">
        <w:rPr>
          <w:rFonts w:ascii="Verdana" w:eastAsia="Verdana" w:hAnsi="Verdana" w:cs="Verdana"/>
          <w:sz w:val="20"/>
          <w:szCs w:val="20"/>
        </w:rPr>
        <w:t>una persona con t</w:t>
      </w:r>
      <w:r w:rsidR="00AA404E" w:rsidRPr="00AA404E">
        <w:rPr>
          <w:rFonts w:ascii="Verdana" w:eastAsia="Verdana" w:hAnsi="Verdana" w:cs="Verdana"/>
          <w:sz w:val="20"/>
          <w:szCs w:val="20"/>
        </w:rPr>
        <w:t xml:space="preserve">ítulo de formación técnica profesional, tecnológica o certificación de pensum académico en la formación profesional, </w:t>
      </w:r>
      <w:r w:rsidR="00AB0580">
        <w:rPr>
          <w:rFonts w:ascii="Verdana" w:eastAsia="Verdana" w:hAnsi="Verdana" w:cs="Verdana"/>
          <w:sz w:val="20"/>
          <w:szCs w:val="20"/>
        </w:rPr>
        <w:t>t</w:t>
      </w:r>
      <w:r w:rsidR="00AA404E" w:rsidRPr="00AA404E">
        <w:rPr>
          <w:rFonts w:ascii="Verdana" w:eastAsia="Verdana" w:hAnsi="Verdana" w:cs="Verdana"/>
          <w:sz w:val="20"/>
          <w:szCs w:val="20"/>
        </w:rPr>
        <w:t xml:space="preserve">res (3) años de educación superior </w:t>
      </w:r>
      <w:r w:rsidR="00AB0580">
        <w:rPr>
          <w:rFonts w:ascii="Verdana" w:eastAsia="Verdana" w:hAnsi="Verdana" w:cs="Verdana"/>
          <w:sz w:val="20"/>
          <w:szCs w:val="20"/>
        </w:rPr>
        <w:t xml:space="preserve">en Derecho. </w:t>
      </w:r>
      <w:r w:rsidR="00180AA7">
        <w:rPr>
          <w:rFonts w:ascii="Verdana" w:eastAsia="Verdana" w:hAnsi="Verdana" w:cs="Verdana"/>
          <w:sz w:val="20"/>
          <w:szCs w:val="20"/>
        </w:rPr>
        <w:t xml:space="preserve">Que acredite </w:t>
      </w:r>
      <w:r w:rsidR="002B17A0">
        <w:rPr>
          <w:rFonts w:ascii="Verdana" w:eastAsia="Verdana" w:hAnsi="Verdana" w:cs="Verdana"/>
          <w:sz w:val="20"/>
          <w:szCs w:val="20"/>
        </w:rPr>
        <w:t>veintiocho</w:t>
      </w:r>
      <w:r w:rsidR="00180AA7">
        <w:rPr>
          <w:rFonts w:ascii="Verdana" w:eastAsia="Verdana" w:hAnsi="Verdana" w:cs="Verdana"/>
          <w:sz w:val="20"/>
          <w:szCs w:val="20"/>
        </w:rPr>
        <w:t xml:space="preserve"> (</w:t>
      </w:r>
      <w:r w:rsidR="002B17A0">
        <w:rPr>
          <w:rFonts w:ascii="Verdana" w:eastAsia="Verdana" w:hAnsi="Verdana" w:cs="Verdana"/>
          <w:sz w:val="20"/>
          <w:szCs w:val="20"/>
        </w:rPr>
        <w:t>28</w:t>
      </w:r>
      <w:r w:rsidR="00180AA7">
        <w:rPr>
          <w:rFonts w:ascii="Verdana" w:eastAsia="Verdana" w:hAnsi="Verdana" w:cs="Verdana"/>
          <w:sz w:val="20"/>
          <w:szCs w:val="20"/>
        </w:rPr>
        <w:t>) meses de experiencia laboral.</w:t>
      </w:r>
    </w:p>
    <w:p w14:paraId="2B29BDD9" w14:textId="77777777" w:rsidR="00853B1B" w:rsidRDefault="00853B1B" w:rsidP="00853B1B">
      <w:pPr>
        <w:jc w:val="both"/>
        <w:rPr>
          <w:rFonts w:ascii="Verdana" w:eastAsia="Verdana" w:hAnsi="Verdana" w:cs="Verdana"/>
          <w:sz w:val="20"/>
          <w:szCs w:val="20"/>
        </w:rPr>
      </w:pPr>
    </w:p>
    <w:p w14:paraId="417A9F1E" w14:textId="77777777" w:rsidR="00FC47B1" w:rsidRDefault="00FC47B1" w:rsidP="00853B1B">
      <w:pPr>
        <w:jc w:val="both"/>
        <w:rPr>
          <w:rFonts w:ascii="Verdana" w:eastAsia="Verdana" w:hAnsi="Verdana" w:cs="Verdana"/>
          <w:sz w:val="20"/>
          <w:szCs w:val="20"/>
        </w:rPr>
      </w:pPr>
    </w:p>
    <w:p w14:paraId="7B6506D8" w14:textId="77777777" w:rsidR="00853B1B" w:rsidRDefault="00853B1B" w:rsidP="00853B1B">
      <w:pPr>
        <w:shd w:val="clear" w:color="auto" w:fill="FFFFFF"/>
        <w:jc w:val="both"/>
        <w:rPr>
          <w:rFonts w:ascii="Verdana" w:eastAsia="Verdana" w:hAnsi="Verdana" w:cs="Verdana"/>
          <w:b/>
          <w:bCs/>
          <w:sz w:val="20"/>
          <w:szCs w:val="20"/>
          <w:u w:val="single"/>
        </w:rPr>
      </w:pPr>
      <w:r>
        <w:rPr>
          <w:rFonts w:ascii="Verdana" w:eastAsia="Verdana" w:hAnsi="Verdana" w:cs="Verdana"/>
          <w:b/>
          <w:bCs/>
          <w:sz w:val="20"/>
          <w:szCs w:val="20"/>
          <w:u w:val="single"/>
        </w:rPr>
        <w:t>La selección de la persona a contratar y la fijación de sus honorarios se efectuó con base en los lineamientos provistos para el efecto por la Resolución No. 2025400005765 del 24 de octubre del 2025 o la que aplique en la vigencia:</w:t>
      </w:r>
    </w:p>
    <w:p w14:paraId="6DC48494" w14:textId="77777777" w:rsidR="00853B1B" w:rsidRDefault="00853B1B" w:rsidP="00853B1B">
      <w:pPr>
        <w:shd w:val="clear" w:color="auto" w:fill="FFFFFF"/>
        <w:jc w:val="both"/>
        <w:rPr>
          <w:rFonts w:ascii="Verdana" w:eastAsia="Verdana" w:hAnsi="Verdana" w:cs="Verdana"/>
          <w:b/>
          <w:bCs/>
          <w:sz w:val="20"/>
          <w:szCs w:val="20"/>
          <w:u w:val="single"/>
        </w:rPr>
      </w:pPr>
    </w:p>
    <w:tbl>
      <w:tblPr>
        <w:tblW w:w="1014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0"/>
        <w:gridCol w:w="2984"/>
        <w:gridCol w:w="1642"/>
        <w:gridCol w:w="1641"/>
        <w:gridCol w:w="2088"/>
      </w:tblGrid>
      <w:tr w:rsidR="00853B1B" w14:paraId="69A8F04B" w14:textId="77777777" w:rsidTr="00F47623">
        <w:trPr>
          <w:trHeight w:val="432"/>
        </w:trPr>
        <w:tc>
          <w:tcPr>
            <w:tcW w:w="1790" w:type="dxa"/>
            <w:vMerge w:val="restart"/>
            <w:tcBorders>
              <w:left w:val="single" w:sz="6" w:space="0" w:color="000000"/>
            </w:tcBorders>
            <w:shd w:val="clear" w:color="auto" w:fill="0F243E"/>
          </w:tcPr>
          <w:p w14:paraId="1B572DA9"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7A7F626A" w14:textId="77777777" w:rsidR="00853B1B" w:rsidRPr="00FC47B1" w:rsidRDefault="00853B1B" w:rsidP="00F47623">
            <w:pPr>
              <w:pBdr>
                <w:top w:val="nil"/>
                <w:left w:val="nil"/>
                <w:bottom w:val="nil"/>
                <w:right w:val="nil"/>
                <w:between w:val="nil"/>
              </w:pBdr>
              <w:ind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CATEGORÍA</w:t>
            </w:r>
          </w:p>
        </w:tc>
        <w:tc>
          <w:tcPr>
            <w:tcW w:w="2984" w:type="dxa"/>
            <w:vMerge w:val="restart"/>
            <w:shd w:val="clear" w:color="auto" w:fill="0F243E"/>
          </w:tcPr>
          <w:p w14:paraId="03EF7B4A"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15598640"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REQUISITOS DE FORMACIÓN</w:t>
            </w:r>
          </w:p>
        </w:tc>
        <w:tc>
          <w:tcPr>
            <w:tcW w:w="3283" w:type="dxa"/>
            <w:gridSpan w:val="2"/>
            <w:shd w:val="clear" w:color="auto" w:fill="0F243E"/>
          </w:tcPr>
          <w:p w14:paraId="267FF9DA" w14:textId="77777777" w:rsidR="00853B1B" w:rsidRPr="00FC47B1" w:rsidRDefault="00853B1B" w:rsidP="00F47623">
            <w:pPr>
              <w:pBdr>
                <w:top w:val="nil"/>
                <w:left w:val="nil"/>
                <w:bottom w:val="nil"/>
                <w:right w:val="nil"/>
                <w:between w:val="nil"/>
              </w:pBdr>
              <w:spacing w:line="201"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EXPERIENCIA GENERAL EN</w:t>
            </w:r>
          </w:p>
          <w:p w14:paraId="16A0E74E"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p w14:paraId="35D65D46"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p>
          <w:p w14:paraId="7BC51A4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EXPERIENCIA </w:t>
            </w:r>
          </w:p>
          <w:p w14:paraId="538DD31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PROFESIONAL EN </w:t>
            </w:r>
          </w:p>
          <w:p w14:paraId="02E7BCF3"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tc>
        <w:tc>
          <w:tcPr>
            <w:tcW w:w="2088" w:type="dxa"/>
            <w:shd w:val="clear" w:color="auto" w:fill="0F243E"/>
          </w:tcPr>
          <w:p w14:paraId="0F487479"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RANGO HONORARIOS   EN PESOS</w:t>
            </w:r>
          </w:p>
        </w:tc>
      </w:tr>
      <w:tr w:rsidR="00853B1B" w14:paraId="7D673D97" w14:textId="77777777" w:rsidTr="00F47623">
        <w:trPr>
          <w:trHeight w:val="214"/>
        </w:trPr>
        <w:tc>
          <w:tcPr>
            <w:tcW w:w="1790" w:type="dxa"/>
            <w:vMerge/>
            <w:tcBorders>
              <w:left w:val="single" w:sz="6" w:space="0" w:color="000000"/>
            </w:tcBorders>
            <w:shd w:val="clear" w:color="auto" w:fill="0F243E"/>
          </w:tcPr>
          <w:p w14:paraId="11174FC8"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2984" w:type="dxa"/>
            <w:vMerge/>
            <w:shd w:val="clear" w:color="auto" w:fill="0F243E"/>
          </w:tcPr>
          <w:p w14:paraId="465C59AA"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1642" w:type="dxa"/>
            <w:shd w:val="clear" w:color="auto" w:fill="0F243E"/>
          </w:tcPr>
          <w:p w14:paraId="5FE89676"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DESDE</w:t>
            </w:r>
          </w:p>
        </w:tc>
        <w:tc>
          <w:tcPr>
            <w:tcW w:w="1641" w:type="dxa"/>
            <w:shd w:val="clear" w:color="auto" w:fill="0F243E"/>
          </w:tcPr>
          <w:p w14:paraId="78E1268C"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c>
          <w:tcPr>
            <w:tcW w:w="2088" w:type="dxa"/>
            <w:shd w:val="clear" w:color="auto" w:fill="0F243E"/>
          </w:tcPr>
          <w:p w14:paraId="7090C876" w14:textId="77777777" w:rsidR="00853B1B" w:rsidRPr="00FC47B1" w:rsidRDefault="00853B1B" w:rsidP="00F47623">
            <w:pPr>
              <w:pBdr>
                <w:top w:val="nil"/>
                <w:left w:val="nil"/>
                <w:bottom w:val="nil"/>
                <w:right w:val="nil"/>
                <w:between w:val="nil"/>
              </w:pBdr>
              <w:ind w:left="73"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r>
      <w:tr w:rsidR="00853B1B" w14:paraId="0EDF60AA" w14:textId="77777777" w:rsidTr="00F47623">
        <w:trPr>
          <w:trHeight w:val="749"/>
        </w:trPr>
        <w:tc>
          <w:tcPr>
            <w:tcW w:w="1790" w:type="dxa"/>
            <w:tcBorders>
              <w:left w:val="single" w:sz="6" w:space="0" w:color="000000"/>
            </w:tcBorders>
            <w:vAlign w:val="center"/>
          </w:tcPr>
          <w:p w14:paraId="7CB2CB41" w14:textId="76F6C6FC" w:rsidR="00853B1B" w:rsidRDefault="00F060D8" w:rsidP="00F47623">
            <w:pPr>
              <w:pBdr>
                <w:top w:val="nil"/>
                <w:left w:val="nil"/>
                <w:bottom w:val="nil"/>
                <w:right w:val="nil"/>
                <w:between w:val="nil"/>
              </w:pBdr>
              <w:ind w:left="69" w:right="32"/>
              <w:jc w:val="both"/>
              <w:rPr>
                <w:rFonts w:ascii="Verdana" w:eastAsia="Verdana" w:hAnsi="Verdana" w:cs="Verdana"/>
                <w:color w:val="000000"/>
                <w:sz w:val="18"/>
                <w:szCs w:val="18"/>
              </w:rPr>
            </w:pPr>
            <w:r w:rsidRPr="00F060D8">
              <w:rPr>
                <w:rFonts w:ascii="Verdana" w:eastAsia="Verdana" w:hAnsi="Verdana" w:cs="Verdana"/>
                <w:color w:val="000000"/>
                <w:sz w:val="18"/>
                <w:szCs w:val="18"/>
              </w:rPr>
              <w:t>TITULO DE FORMACION TÉCNICA PROFESIONAL</w:t>
            </w:r>
          </w:p>
        </w:tc>
        <w:tc>
          <w:tcPr>
            <w:tcW w:w="2984" w:type="dxa"/>
            <w:vAlign w:val="center"/>
          </w:tcPr>
          <w:p w14:paraId="2DFCC3D9" w14:textId="2BA9B309" w:rsidR="00853B1B" w:rsidRDefault="00F060D8" w:rsidP="00F47623">
            <w:pPr>
              <w:pBdr>
                <w:top w:val="nil"/>
                <w:left w:val="nil"/>
                <w:bottom w:val="nil"/>
                <w:right w:val="nil"/>
                <w:between w:val="nil"/>
              </w:pBdr>
              <w:spacing w:before="97"/>
              <w:ind w:left="121" w:right="32"/>
              <w:jc w:val="center"/>
              <w:rPr>
                <w:rFonts w:ascii="Verdana" w:eastAsia="Verdana" w:hAnsi="Verdana" w:cs="Verdana"/>
                <w:color w:val="000000"/>
                <w:sz w:val="18"/>
                <w:szCs w:val="18"/>
              </w:rPr>
            </w:pPr>
            <w:r w:rsidRPr="00F060D8">
              <w:rPr>
                <w:rFonts w:ascii="Verdana" w:eastAsia="Verdana" w:hAnsi="Verdana" w:cs="Verdana"/>
                <w:color w:val="000000"/>
                <w:sz w:val="18"/>
                <w:szCs w:val="18"/>
              </w:rPr>
              <w:t>Título de formación técnica profesional, tecnológica o certificación de pensum académico en la formación profesional, Tres (3) años de educación superior relacionada con los servicios a contratar</w:t>
            </w:r>
          </w:p>
        </w:tc>
        <w:tc>
          <w:tcPr>
            <w:tcW w:w="1642" w:type="dxa"/>
            <w:vAlign w:val="center"/>
          </w:tcPr>
          <w:p w14:paraId="54F232F9" w14:textId="5BEEDCD3" w:rsidR="00853B1B" w:rsidRDefault="00F060D8" w:rsidP="00F47623">
            <w:pPr>
              <w:pBdr>
                <w:top w:val="nil"/>
                <w:left w:val="nil"/>
                <w:bottom w:val="nil"/>
                <w:right w:val="nil"/>
                <w:between w:val="nil"/>
              </w:pBdr>
              <w:ind w:left="13" w:right="32"/>
              <w:jc w:val="center"/>
              <w:rPr>
                <w:rFonts w:ascii="Verdana" w:eastAsia="Verdana" w:hAnsi="Verdana" w:cs="Verdana"/>
                <w:color w:val="000000"/>
                <w:sz w:val="18"/>
                <w:szCs w:val="18"/>
              </w:rPr>
            </w:pPr>
            <w:r>
              <w:rPr>
                <w:rFonts w:ascii="Verdana" w:eastAsia="Verdana" w:hAnsi="Verdana" w:cs="Verdana"/>
                <w:color w:val="000000"/>
                <w:sz w:val="18"/>
                <w:szCs w:val="18"/>
              </w:rPr>
              <w:t>25</w:t>
            </w:r>
          </w:p>
        </w:tc>
        <w:tc>
          <w:tcPr>
            <w:tcW w:w="1641" w:type="dxa"/>
            <w:vAlign w:val="center"/>
          </w:tcPr>
          <w:p w14:paraId="6A9A5DCF" w14:textId="40FB9951" w:rsidR="00853B1B" w:rsidRDefault="00F060D8" w:rsidP="00F47623">
            <w:pPr>
              <w:pBdr>
                <w:top w:val="nil"/>
                <w:left w:val="nil"/>
                <w:bottom w:val="nil"/>
                <w:right w:val="nil"/>
                <w:between w:val="nil"/>
              </w:pBdr>
              <w:ind w:left="164" w:right="32"/>
              <w:jc w:val="center"/>
              <w:rPr>
                <w:rFonts w:ascii="Verdana" w:eastAsia="Verdana" w:hAnsi="Verdana" w:cs="Verdana"/>
                <w:color w:val="000000"/>
                <w:sz w:val="18"/>
                <w:szCs w:val="18"/>
              </w:rPr>
            </w:pPr>
            <w:r>
              <w:rPr>
                <w:rFonts w:ascii="Verdana" w:eastAsia="Verdana" w:hAnsi="Verdana" w:cs="Verdana"/>
                <w:color w:val="000000"/>
                <w:sz w:val="18"/>
                <w:szCs w:val="18"/>
              </w:rPr>
              <w:t>48 o más</w:t>
            </w:r>
          </w:p>
        </w:tc>
        <w:tc>
          <w:tcPr>
            <w:tcW w:w="2088" w:type="dxa"/>
            <w:vAlign w:val="center"/>
          </w:tcPr>
          <w:p w14:paraId="3F0DC8DB" w14:textId="786A8455" w:rsidR="00853B1B" w:rsidRDefault="005D7705" w:rsidP="00F47623">
            <w:pPr>
              <w:pBdr>
                <w:top w:val="nil"/>
                <w:left w:val="nil"/>
                <w:bottom w:val="nil"/>
                <w:right w:val="nil"/>
                <w:between w:val="nil"/>
              </w:pBdr>
              <w:ind w:left="164" w:right="32"/>
              <w:jc w:val="center"/>
              <w:rPr>
                <w:rFonts w:ascii="Verdana" w:eastAsia="Verdana" w:hAnsi="Verdana" w:cs="Verdana"/>
                <w:color w:val="000000"/>
                <w:sz w:val="18"/>
                <w:szCs w:val="18"/>
              </w:rPr>
            </w:pPr>
            <w:r w:rsidRPr="005D7705">
              <w:rPr>
                <w:rFonts w:ascii="Verdana" w:eastAsia="Verdana" w:hAnsi="Verdana" w:cs="Verdana"/>
                <w:color w:val="000000"/>
                <w:sz w:val="18"/>
                <w:szCs w:val="18"/>
              </w:rPr>
              <w:t>$ 3.669.000</w:t>
            </w:r>
          </w:p>
        </w:tc>
      </w:tr>
    </w:tbl>
    <w:p w14:paraId="2A8C0AD6" w14:textId="77777777" w:rsidR="00853B1B" w:rsidRDefault="00853B1B" w:rsidP="00853B1B">
      <w:pPr>
        <w:shd w:val="clear" w:color="auto" w:fill="FFFFFF"/>
        <w:jc w:val="both"/>
        <w:rPr>
          <w:rFonts w:ascii="Verdana" w:eastAsia="Verdana" w:hAnsi="Verdana" w:cs="Verdana"/>
          <w:b/>
          <w:bCs/>
          <w:color w:val="548DD4"/>
          <w:sz w:val="20"/>
          <w:szCs w:val="20"/>
          <w:u w:val="single"/>
        </w:rPr>
      </w:pPr>
    </w:p>
    <w:p w14:paraId="59888C9B" w14:textId="77777777" w:rsidR="00853B1B" w:rsidRDefault="00853B1B" w:rsidP="00853B1B">
      <w:pPr>
        <w:ind w:left="14" w:right="14"/>
        <w:jc w:val="both"/>
        <w:rPr>
          <w:rFonts w:ascii="Verdana" w:eastAsia="Verdana" w:hAnsi="Verdana" w:cs="Verdana"/>
          <w:sz w:val="20"/>
          <w:szCs w:val="20"/>
        </w:rPr>
      </w:pPr>
      <w:r>
        <w:rPr>
          <w:rFonts w:ascii="Verdana" w:eastAsia="Verdana" w:hAnsi="Verdana" w:cs="Verdana"/>
          <w:sz w:val="20"/>
          <w:szCs w:val="20"/>
        </w:rPr>
        <w:lastRenderedPageBreak/>
        <w:t>Aunado a lo anterior, el área de la necesidad garantiza que el perfil no se encuentra incurso en ninguna de las causales de inhabilidad o incompatibilidad establecidas en la legislación colombiana para celebrar contratos con la Administración Pública y se encuentra afiliado al Sistema General de Seguridad Social.</w:t>
      </w:r>
    </w:p>
    <w:p w14:paraId="0B6628EC" w14:textId="77777777" w:rsidR="0072682D" w:rsidRDefault="0072682D" w:rsidP="00853B1B">
      <w:pPr>
        <w:ind w:left="14" w:right="14"/>
        <w:jc w:val="both"/>
        <w:rPr>
          <w:rFonts w:ascii="Verdana" w:eastAsia="Verdana" w:hAnsi="Verdana" w:cs="Verdana"/>
          <w:sz w:val="20"/>
          <w:szCs w:val="20"/>
        </w:rPr>
      </w:pPr>
    </w:p>
    <w:p w14:paraId="53E2C8E5" w14:textId="77777777" w:rsidR="0072682D" w:rsidRDefault="0072682D" w:rsidP="00853B1B">
      <w:pPr>
        <w:ind w:left="14" w:right="14"/>
        <w:jc w:val="both"/>
        <w:rPr>
          <w:rFonts w:ascii="Verdana" w:eastAsia="Verdana" w:hAnsi="Verdana" w:cs="Verdana"/>
          <w:sz w:val="20"/>
          <w:szCs w:val="20"/>
        </w:rPr>
      </w:pPr>
    </w:p>
    <w:p w14:paraId="6687007B" w14:textId="77777777" w:rsidR="00853B1B" w:rsidRDefault="00853B1B" w:rsidP="00853B1B">
      <w:pPr>
        <w:ind w:left="14" w:right="14"/>
        <w:jc w:val="both"/>
        <w:rPr>
          <w:rFonts w:ascii="Verdana" w:eastAsia="Verdana" w:hAnsi="Verdana" w:cs="Verdana"/>
          <w:sz w:val="20"/>
          <w:szCs w:val="20"/>
        </w:rPr>
      </w:pPr>
    </w:p>
    <w:p w14:paraId="476354E0" w14:textId="77777777" w:rsidR="00853B1B" w:rsidRPr="006F2D68"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sidRPr="006F2D68">
        <w:rPr>
          <w:rFonts w:ascii="Verdana" w:eastAsia="Verdana" w:hAnsi="Verdana" w:cs="Verdana"/>
          <w:b/>
          <w:bCs/>
          <w:color w:val="000000"/>
          <w:sz w:val="20"/>
          <w:szCs w:val="20"/>
        </w:rPr>
        <w:t>OBJETO</w:t>
      </w:r>
    </w:p>
    <w:p w14:paraId="48BBE88C" w14:textId="77777777" w:rsidR="00853B1B" w:rsidRPr="006F2D68" w:rsidRDefault="00853B1B" w:rsidP="00853B1B">
      <w:pPr>
        <w:pBdr>
          <w:top w:val="nil"/>
          <w:left w:val="nil"/>
          <w:bottom w:val="nil"/>
          <w:right w:val="nil"/>
          <w:between w:val="nil"/>
        </w:pBdr>
        <w:ind w:left="720"/>
        <w:jc w:val="both"/>
        <w:rPr>
          <w:rFonts w:ascii="Verdana" w:eastAsia="Verdana" w:hAnsi="Verdana" w:cs="Verdana"/>
          <w:color w:val="7F7F7F"/>
          <w:sz w:val="20"/>
          <w:szCs w:val="20"/>
        </w:rPr>
      </w:pPr>
    </w:p>
    <w:p w14:paraId="7BBA617C" w14:textId="72CCA26F" w:rsidR="006F2D68" w:rsidRDefault="00DF4A07" w:rsidP="00853B1B">
      <w:pPr>
        <w:jc w:val="both"/>
        <w:rPr>
          <w:rFonts w:ascii="Verdana" w:eastAsia="Verdana" w:hAnsi="Verdana" w:cs="Verdana"/>
          <w:b/>
          <w:bCs/>
          <w:sz w:val="20"/>
          <w:szCs w:val="20"/>
        </w:rPr>
      </w:pPr>
      <w:r w:rsidRPr="00DF4A07">
        <w:rPr>
          <w:rFonts w:ascii="Verdana" w:eastAsia="Verdana" w:hAnsi="Verdana" w:cs="Verdana"/>
          <w:b/>
          <w:bCs/>
          <w:sz w:val="20"/>
          <w:szCs w:val="20"/>
        </w:rPr>
        <w:t>PRESTACIÓN DE SERVICIOS DE APOYO A LA GESTIÓN Y TRÁMITES DE PQRSD DE DELEGATURA PARA LA SUPERVISIÓN DEL AHORRO Y LA FORMA ASOCIATIVA SOLIDARIA</w:t>
      </w:r>
    </w:p>
    <w:p w14:paraId="6D0591EE" w14:textId="77777777" w:rsidR="00DF4A07" w:rsidRPr="006F2D68" w:rsidRDefault="00DF4A07" w:rsidP="00853B1B">
      <w:pPr>
        <w:jc w:val="both"/>
        <w:rPr>
          <w:rFonts w:ascii="Verdana" w:eastAsia="Verdana" w:hAnsi="Verdana" w:cs="Verdana"/>
          <w:b/>
          <w:bCs/>
          <w:sz w:val="18"/>
          <w:szCs w:val="18"/>
        </w:rPr>
      </w:pPr>
    </w:p>
    <w:p w14:paraId="2D88FDA1"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b/>
          <w:bCs/>
          <w:sz w:val="20"/>
          <w:szCs w:val="20"/>
        </w:rPr>
      </w:pPr>
      <w:r>
        <w:rPr>
          <w:rFonts w:ascii="Verdana" w:eastAsia="Verdana" w:hAnsi="Verdana" w:cs="Verdana"/>
          <w:b/>
          <w:bCs/>
          <w:sz w:val="20"/>
          <w:szCs w:val="20"/>
        </w:rPr>
        <w:t>2.1. ALCANCE DEL OBJETO:</w:t>
      </w:r>
    </w:p>
    <w:p w14:paraId="7B76DBC2"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r>
        <w:rPr>
          <w:rFonts w:ascii="Verdana" w:eastAsia="Verdana" w:hAnsi="Verdana" w:cs="Verdana"/>
          <w:color w:val="000000"/>
          <w:sz w:val="20"/>
          <w:szCs w:val="20"/>
        </w:rPr>
        <w:t>N/A</w:t>
      </w:r>
    </w:p>
    <w:p w14:paraId="19D98C41"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p>
    <w:p w14:paraId="49E646F2" w14:textId="77777777" w:rsidR="00853B1B" w:rsidRDefault="00853B1B" w:rsidP="00853B1B">
      <w:pPr>
        <w:pBdr>
          <w:top w:val="nil"/>
          <w:left w:val="nil"/>
          <w:bottom w:val="nil"/>
          <w:right w:val="nil"/>
          <w:between w:val="nil"/>
        </w:pBdr>
        <w:jc w:val="both"/>
        <w:rPr>
          <w:rFonts w:ascii="Verdana" w:eastAsia="Verdana" w:hAnsi="Verdana" w:cs="Verdana"/>
          <w:color w:val="000000"/>
          <w:sz w:val="20"/>
          <w:szCs w:val="20"/>
        </w:rPr>
      </w:pPr>
    </w:p>
    <w:tbl>
      <w:tblPr>
        <w:tblW w:w="10060" w:type="dxa"/>
        <w:tblInd w:w="-5" w:type="dxa"/>
        <w:tblLayout w:type="fixed"/>
        <w:tblLook w:val="0400" w:firstRow="0" w:lastRow="0" w:firstColumn="0" w:lastColumn="0" w:noHBand="0" w:noVBand="1"/>
      </w:tblPr>
      <w:tblGrid>
        <w:gridCol w:w="8507"/>
        <w:gridCol w:w="708"/>
        <w:gridCol w:w="845"/>
      </w:tblGrid>
      <w:tr w:rsidR="00853B1B" w14:paraId="55388337"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223C87A2" w14:textId="77777777" w:rsidR="00853B1B" w:rsidRDefault="00853B1B" w:rsidP="00F47623">
            <w:pPr>
              <w:ind w:left="68" w:right="21"/>
              <w:jc w:val="center"/>
              <w:rPr>
                <w:rFonts w:ascii="Verdana" w:eastAsia="Verdana" w:hAnsi="Verdana" w:cs="Verdana"/>
                <w:b/>
                <w:bCs/>
                <w:color w:val="FFFFFF"/>
                <w:sz w:val="20"/>
                <w:szCs w:val="20"/>
              </w:rPr>
            </w:pPr>
            <w:r>
              <w:rPr>
                <w:rFonts w:ascii="Verdana" w:eastAsia="Verdana" w:hAnsi="Verdana" w:cs="Verdana"/>
                <w:b/>
                <w:bCs/>
                <w:color w:val="948A54"/>
                <w:sz w:val="20"/>
                <w:szCs w:val="20"/>
              </w:rPr>
              <w:t>POR FAVOR MARQUE CON UNA (X) EN LA CASILLA SEGÚN CORRESPONDA</w:t>
            </w:r>
          </w:p>
        </w:tc>
        <w:tc>
          <w:tcPr>
            <w:tcW w:w="708" w:type="dxa"/>
            <w:tcBorders>
              <w:top w:val="single" w:sz="4" w:space="0" w:color="000000"/>
              <w:left w:val="nil"/>
              <w:bottom w:val="single" w:sz="4" w:space="0" w:color="000000"/>
              <w:right w:val="single" w:sz="4" w:space="0" w:color="000000"/>
            </w:tcBorders>
            <w:shd w:val="clear" w:color="auto" w:fill="1F497D"/>
            <w:vAlign w:val="center"/>
          </w:tcPr>
          <w:p w14:paraId="072C23E7"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SI</w:t>
            </w:r>
          </w:p>
        </w:tc>
        <w:tc>
          <w:tcPr>
            <w:tcW w:w="845" w:type="dxa"/>
            <w:tcBorders>
              <w:top w:val="single" w:sz="4" w:space="0" w:color="000000"/>
              <w:left w:val="nil"/>
              <w:bottom w:val="single" w:sz="4" w:space="0" w:color="000000"/>
              <w:right w:val="single" w:sz="4" w:space="0" w:color="000000"/>
            </w:tcBorders>
            <w:shd w:val="clear" w:color="auto" w:fill="1F497D"/>
            <w:vAlign w:val="center"/>
          </w:tcPr>
          <w:p w14:paraId="436A046C"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NO</w:t>
            </w:r>
          </w:p>
        </w:tc>
      </w:tr>
      <w:tr w:rsidR="00853B1B" w14:paraId="012CEC6B"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740EC8F7" w14:textId="2C3964E6" w:rsidR="00853B1B" w:rsidRDefault="00853B1B" w:rsidP="00F47623">
            <w:pPr>
              <w:ind w:left="68" w:right="21"/>
              <w:rPr>
                <w:rFonts w:ascii="Verdana" w:eastAsia="Verdana" w:hAnsi="Verdana" w:cs="Verdana"/>
                <w:b/>
                <w:bCs/>
                <w:color w:val="FFFFFF"/>
                <w:sz w:val="20"/>
                <w:szCs w:val="20"/>
              </w:rPr>
            </w:pPr>
            <w:r>
              <w:rPr>
                <w:rFonts w:ascii="Verdana" w:eastAsia="Verdana" w:hAnsi="Verdana" w:cs="Verdana"/>
                <w:b/>
                <w:bCs/>
                <w:color w:val="FFFFFF"/>
                <w:sz w:val="20"/>
                <w:szCs w:val="20"/>
              </w:rPr>
              <w:t xml:space="preserve">ESTE FORMATO DE ESTUDIOS PREVIOS DE PRESTACIÓN DE SERVICIOS </w:t>
            </w:r>
            <w:r w:rsidR="00B84649">
              <w:rPr>
                <w:rFonts w:ascii="Verdana" w:eastAsia="Verdana" w:hAnsi="Verdana" w:cs="Verdana"/>
                <w:b/>
                <w:bCs/>
                <w:color w:val="FFFFFF"/>
                <w:sz w:val="20"/>
                <w:szCs w:val="20"/>
              </w:rPr>
              <w:t>DE APOYO A LA GESTIÓN</w:t>
            </w:r>
            <w:r>
              <w:rPr>
                <w:rFonts w:ascii="Verdana" w:eastAsia="Verdana" w:hAnsi="Verdana" w:cs="Verdana"/>
                <w:b/>
                <w:bCs/>
                <w:color w:val="FFFFFF"/>
                <w:sz w:val="20"/>
                <w:szCs w:val="20"/>
              </w:rPr>
              <w:t xml:space="preserve"> CORRESPONDE A OBJETOS IGUALES</w:t>
            </w:r>
          </w:p>
        </w:tc>
        <w:tc>
          <w:tcPr>
            <w:tcW w:w="708" w:type="dxa"/>
            <w:tcBorders>
              <w:top w:val="single" w:sz="4" w:space="0" w:color="000000"/>
              <w:left w:val="nil"/>
              <w:bottom w:val="single" w:sz="4" w:space="0" w:color="000000"/>
              <w:right w:val="single" w:sz="4" w:space="0" w:color="000000"/>
            </w:tcBorders>
            <w:vAlign w:val="center"/>
          </w:tcPr>
          <w:p w14:paraId="7640B2D3" w14:textId="4FDF8B2C" w:rsidR="00853B1B" w:rsidRDefault="00853B1B" w:rsidP="00F47623">
            <w:pPr>
              <w:ind w:left="-426" w:right="-518"/>
              <w:jc w:val="center"/>
              <w:rPr>
                <w:rFonts w:ascii="Verdana" w:eastAsia="Verdana" w:hAnsi="Verdana" w:cs="Verdana"/>
                <w:b/>
                <w:bCs/>
                <w:sz w:val="20"/>
                <w:szCs w:val="20"/>
              </w:rPr>
            </w:pPr>
          </w:p>
        </w:tc>
        <w:tc>
          <w:tcPr>
            <w:tcW w:w="845" w:type="dxa"/>
            <w:tcBorders>
              <w:top w:val="single" w:sz="4" w:space="0" w:color="000000"/>
              <w:left w:val="nil"/>
              <w:bottom w:val="single" w:sz="4" w:space="0" w:color="000000"/>
              <w:right w:val="single" w:sz="4" w:space="0" w:color="000000"/>
            </w:tcBorders>
            <w:vAlign w:val="center"/>
          </w:tcPr>
          <w:p w14:paraId="2B1935AD" w14:textId="4DEB08FD" w:rsidR="00853B1B" w:rsidRDefault="000D695A" w:rsidP="00F47623">
            <w:pPr>
              <w:ind w:left="-426" w:right="-518"/>
              <w:jc w:val="center"/>
              <w:rPr>
                <w:rFonts w:ascii="Verdana" w:eastAsia="Verdana" w:hAnsi="Verdana" w:cs="Verdana"/>
                <w:b/>
                <w:bCs/>
                <w:sz w:val="20"/>
                <w:szCs w:val="20"/>
              </w:rPr>
            </w:pPr>
            <w:r>
              <w:rPr>
                <w:rFonts w:ascii="Verdana" w:eastAsia="Verdana" w:hAnsi="Verdana" w:cs="Verdana"/>
                <w:b/>
                <w:bCs/>
                <w:sz w:val="20"/>
                <w:szCs w:val="20"/>
              </w:rPr>
              <w:t>X</w:t>
            </w:r>
          </w:p>
        </w:tc>
      </w:tr>
    </w:tbl>
    <w:p w14:paraId="33766BAF" w14:textId="77777777" w:rsidR="00853B1B" w:rsidRDefault="00853B1B" w:rsidP="00853B1B">
      <w:pPr>
        <w:jc w:val="both"/>
        <w:rPr>
          <w:rFonts w:ascii="Verdana" w:eastAsia="Verdana" w:hAnsi="Verdana" w:cs="Verdana"/>
          <w:color w:val="948A54"/>
          <w:sz w:val="20"/>
          <w:szCs w:val="20"/>
        </w:rPr>
      </w:pPr>
    </w:p>
    <w:p w14:paraId="610DF5DC" w14:textId="77777777" w:rsidR="00853B1B" w:rsidRDefault="00853B1B" w:rsidP="00853B1B">
      <w:pPr>
        <w:jc w:val="both"/>
        <w:rPr>
          <w:rFonts w:ascii="Verdana" w:eastAsia="Verdana" w:hAnsi="Verdana" w:cs="Verdana"/>
          <w:i/>
          <w:iCs/>
          <w:color w:val="548DD4"/>
          <w:sz w:val="20"/>
          <w:szCs w:val="20"/>
        </w:rPr>
      </w:pPr>
    </w:p>
    <w:p w14:paraId="6F9DE3BB"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color w:val="000000"/>
          <w:sz w:val="20"/>
          <w:szCs w:val="20"/>
        </w:rPr>
      </w:pPr>
      <w:r>
        <w:rPr>
          <w:rFonts w:ascii="Verdana" w:eastAsia="Verdana" w:hAnsi="Verdana" w:cs="Verdana"/>
          <w:b/>
          <w:bCs/>
          <w:color w:val="000000"/>
          <w:sz w:val="20"/>
          <w:szCs w:val="20"/>
        </w:rPr>
        <w:t>CLASIFICACIÓN UNSPSC</w:t>
      </w:r>
    </w:p>
    <w:p w14:paraId="1736672F"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1D213F6E"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Código UNSPSC: </w:t>
      </w:r>
      <w:r>
        <w:rPr>
          <w:rFonts w:ascii="Verdana" w:eastAsia="Verdana" w:hAnsi="Verdana" w:cs="Verdana"/>
          <w:color w:val="000000"/>
          <w:sz w:val="20"/>
          <w:szCs w:val="20"/>
        </w:rPr>
        <w:t>El objeto contractual se clasifica en el siguiente código del Clasificador de Bienes y Servicios:</w:t>
      </w:r>
      <w:r>
        <w:rPr>
          <w:rFonts w:ascii="Verdana" w:eastAsia="Verdana" w:hAnsi="Verdana" w:cs="Verdana"/>
          <w:color w:val="948A54"/>
          <w:sz w:val="20"/>
          <w:szCs w:val="20"/>
        </w:rPr>
        <w:t xml:space="preserve">: </w:t>
      </w:r>
      <w:hyperlink r:id="rId9">
        <w:r>
          <w:rPr>
            <w:rFonts w:ascii="Verdana" w:eastAsia="Verdana" w:hAnsi="Verdana" w:cs="Verdana"/>
            <w:color w:val="0000FF"/>
            <w:sz w:val="20"/>
            <w:szCs w:val="20"/>
            <w:u w:val="single"/>
          </w:rPr>
          <w:t>http://www.colombiacompra.gov.co/clasificador-de-bienes-y-servicios</w:t>
        </w:r>
      </w:hyperlink>
      <w:r>
        <w:rPr>
          <w:rFonts w:ascii="Verdana" w:eastAsia="Verdana" w:hAnsi="Verdana" w:cs="Verdana"/>
          <w:sz w:val="20"/>
          <w:szCs w:val="20"/>
        </w:rPr>
        <w:t>)</w:t>
      </w:r>
    </w:p>
    <w:p w14:paraId="1F8B3222" w14:textId="77777777" w:rsidR="00853B1B" w:rsidRDefault="00853B1B" w:rsidP="00853B1B">
      <w:pPr>
        <w:jc w:val="both"/>
        <w:rPr>
          <w:rFonts w:ascii="Verdana" w:eastAsia="Verdana" w:hAnsi="Verdana" w:cs="Verdana"/>
          <w:i/>
          <w:iCs/>
          <w:sz w:val="20"/>
          <w:szCs w:val="20"/>
        </w:rPr>
      </w:pPr>
    </w:p>
    <w:tbl>
      <w:tblPr>
        <w:tblW w:w="9918" w:type="dxa"/>
        <w:jc w:val="center"/>
        <w:tblLayout w:type="fixed"/>
        <w:tblLook w:val="0000" w:firstRow="0" w:lastRow="0" w:firstColumn="0" w:lastColumn="0" w:noHBand="0" w:noVBand="0"/>
      </w:tblPr>
      <w:tblGrid>
        <w:gridCol w:w="1271"/>
        <w:gridCol w:w="1701"/>
        <w:gridCol w:w="992"/>
        <w:gridCol w:w="1217"/>
        <w:gridCol w:w="908"/>
        <w:gridCol w:w="1277"/>
        <w:gridCol w:w="1187"/>
        <w:gridCol w:w="1365"/>
      </w:tblGrid>
      <w:tr w:rsidR="00853B1B" w14:paraId="5B013F6E" w14:textId="77777777" w:rsidTr="00F4762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3A0F0DA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Segmento</w:t>
            </w:r>
          </w:p>
        </w:tc>
        <w:tc>
          <w:tcPr>
            <w:tcW w:w="170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E8BAE8F"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Segmento</w:t>
            </w:r>
          </w:p>
        </w:tc>
        <w:tc>
          <w:tcPr>
            <w:tcW w:w="992"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FB49D8E"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Familia</w:t>
            </w:r>
          </w:p>
        </w:tc>
        <w:tc>
          <w:tcPr>
            <w:tcW w:w="121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F0D494B"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Familia</w:t>
            </w:r>
          </w:p>
        </w:tc>
        <w:tc>
          <w:tcPr>
            <w:tcW w:w="908"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BC1B410"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Clase</w:t>
            </w:r>
          </w:p>
        </w:tc>
        <w:tc>
          <w:tcPr>
            <w:tcW w:w="127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125A047"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Clase</w:t>
            </w:r>
          </w:p>
        </w:tc>
        <w:tc>
          <w:tcPr>
            <w:tcW w:w="118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B82B52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de Producto (si aplica)</w:t>
            </w:r>
          </w:p>
        </w:tc>
        <w:tc>
          <w:tcPr>
            <w:tcW w:w="1365"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606CB8EA"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producto</w:t>
            </w:r>
          </w:p>
          <w:p w14:paraId="45FECCBD"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(si aplica)</w:t>
            </w:r>
          </w:p>
        </w:tc>
      </w:tr>
      <w:tr w:rsidR="00853B1B" w14:paraId="6CBC3568" w14:textId="77777777" w:rsidTr="00F47623">
        <w:trPr>
          <w:trHeight w:val="22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B57D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4EC9B"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 xml:space="preserve">Servicios de Gestión, Servicios      </w:t>
            </w:r>
          </w:p>
          <w:p w14:paraId="5045BD91"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Profesionales de Empresa y Servicios Administrativos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6338D"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473D4"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recursos humanos</w:t>
            </w:r>
          </w:p>
        </w:tc>
        <w:tc>
          <w:tcPr>
            <w:tcW w:w="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C4A0F"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1E435"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c>
          <w:tcPr>
            <w:tcW w:w="1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CBF6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80111600</w:t>
            </w:r>
          </w:p>
        </w:tc>
        <w:tc>
          <w:tcPr>
            <w:tcW w:w="1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715CC"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r>
    </w:tbl>
    <w:p w14:paraId="0B59D231" w14:textId="77777777" w:rsidR="00853B1B" w:rsidRDefault="00853B1B" w:rsidP="00853B1B">
      <w:pPr>
        <w:jc w:val="both"/>
        <w:rPr>
          <w:rFonts w:ascii="Verdana" w:eastAsia="Verdana" w:hAnsi="Verdana" w:cs="Verdana"/>
          <w:b/>
          <w:bCs/>
          <w:sz w:val="20"/>
          <w:szCs w:val="20"/>
        </w:rPr>
      </w:pPr>
    </w:p>
    <w:p w14:paraId="0FE15B93" w14:textId="77777777" w:rsidR="00853B1B" w:rsidRDefault="00853B1B" w:rsidP="00853B1B">
      <w:pPr>
        <w:jc w:val="both"/>
        <w:rPr>
          <w:rFonts w:ascii="Verdana" w:eastAsia="Verdana" w:hAnsi="Verdana" w:cs="Verdana"/>
          <w:b/>
          <w:bCs/>
          <w:sz w:val="20"/>
          <w:szCs w:val="20"/>
        </w:rPr>
      </w:pPr>
    </w:p>
    <w:p w14:paraId="5382CB9A"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b/>
          <w:bCs/>
          <w:color w:val="000000"/>
          <w:sz w:val="20"/>
          <w:szCs w:val="20"/>
        </w:rPr>
      </w:pPr>
      <w:r>
        <w:rPr>
          <w:rFonts w:ascii="Verdana" w:eastAsia="Verdana" w:hAnsi="Verdana" w:cs="Verdana"/>
          <w:b/>
          <w:bCs/>
          <w:color w:val="000000"/>
          <w:sz w:val="20"/>
          <w:szCs w:val="20"/>
        </w:rPr>
        <w:t>MODALIDAD DE SELECCIÓN DEL CONTRATISTA Y FUNDAMENTOS JURÍDICOS QUE SOPORTAN SU ELECCIÓN.</w:t>
      </w:r>
    </w:p>
    <w:p w14:paraId="5BC9AB6F"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62C2AF04"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b/>
          <w:bCs/>
          <w:sz w:val="20"/>
          <w:szCs w:val="20"/>
        </w:rPr>
      </w:pPr>
      <w:r>
        <w:rPr>
          <w:rFonts w:ascii="Verdana" w:eastAsia="Verdana" w:hAnsi="Verdana" w:cs="Verdana"/>
          <w:b/>
          <w:bCs/>
          <w:sz w:val="20"/>
          <w:szCs w:val="20"/>
        </w:rPr>
        <w:t>IDENTIFICACIÓN</w:t>
      </w:r>
      <w:r>
        <w:rPr>
          <w:rFonts w:ascii="Verdana" w:eastAsia="Verdana" w:hAnsi="Verdana" w:cs="Verdana"/>
          <w:b/>
          <w:bCs/>
          <w:color w:val="000000"/>
          <w:sz w:val="20"/>
          <w:szCs w:val="20"/>
        </w:rPr>
        <w:t xml:space="preserve"> DEL CONTRATO A CELEBRAR </w:t>
      </w:r>
    </w:p>
    <w:p w14:paraId="61C129A8" w14:textId="77777777" w:rsidR="00853B1B" w:rsidRDefault="00853B1B" w:rsidP="00853B1B">
      <w:pPr>
        <w:pBdr>
          <w:top w:val="nil"/>
          <w:left w:val="nil"/>
          <w:bottom w:val="nil"/>
          <w:right w:val="nil"/>
          <w:between w:val="nil"/>
        </w:pBdr>
        <w:ind w:left="567"/>
        <w:jc w:val="both"/>
        <w:rPr>
          <w:rFonts w:ascii="Verdana" w:eastAsia="Verdana" w:hAnsi="Verdana" w:cs="Verdana"/>
          <w:b/>
          <w:bCs/>
          <w:color w:val="548DD4"/>
          <w:sz w:val="20"/>
          <w:szCs w:val="20"/>
        </w:rPr>
      </w:pPr>
    </w:p>
    <w:p w14:paraId="4A67FFE0"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Contrato de prestación de servicios</w:t>
      </w:r>
      <w:r>
        <w:rPr>
          <w:rFonts w:ascii="Verdana" w:eastAsia="Verdana" w:hAnsi="Verdana" w:cs="Verdana"/>
          <w:sz w:val="20"/>
          <w:szCs w:val="20"/>
        </w:rPr>
        <w:t>: objeto apoyar la gestión de la entidad requirente en relación con su funcionamiento o el desarrollo de actividades relacionadas con la administración de esta, que en esencia no implica en manera alguna el ejercicio de funciones públicas administrativas.</w:t>
      </w:r>
    </w:p>
    <w:p w14:paraId="12D01928" w14:textId="77777777" w:rsidR="00853B1B" w:rsidRDefault="00853B1B" w:rsidP="00853B1B">
      <w:pPr>
        <w:ind w:left="567"/>
        <w:jc w:val="both"/>
        <w:rPr>
          <w:rFonts w:ascii="Verdana" w:eastAsia="Verdana" w:hAnsi="Verdana" w:cs="Verdana"/>
          <w:sz w:val="20"/>
          <w:szCs w:val="20"/>
        </w:rPr>
      </w:pPr>
    </w:p>
    <w:p w14:paraId="5461D2C5"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X ) NO (  ) </w:t>
      </w:r>
    </w:p>
    <w:p w14:paraId="47DFB518" w14:textId="77777777" w:rsidR="00853B1B" w:rsidRDefault="00853B1B" w:rsidP="00853B1B">
      <w:pPr>
        <w:ind w:left="567"/>
        <w:jc w:val="both"/>
        <w:rPr>
          <w:rFonts w:ascii="Verdana" w:eastAsia="Verdana" w:hAnsi="Verdana" w:cs="Verdana"/>
          <w:sz w:val="20"/>
          <w:szCs w:val="20"/>
        </w:rPr>
      </w:pPr>
    </w:p>
    <w:p w14:paraId="6C333847"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lastRenderedPageBreak/>
        <w:t xml:space="preserve">Servicios altamente calificados: </w:t>
      </w:r>
      <w:r>
        <w:rPr>
          <w:rFonts w:ascii="Verdana" w:eastAsia="Verdana" w:hAnsi="Verdana" w:cs="Verdana"/>
          <w:sz w:val="20"/>
          <w:szCs w:val="20"/>
        </w:rPr>
        <w:t>corresponde a</w:t>
      </w:r>
      <w:r>
        <w:rPr>
          <w:rFonts w:ascii="Verdana" w:eastAsia="Verdana" w:hAnsi="Verdana" w:cs="Verdana"/>
          <w:b/>
          <w:bCs/>
          <w:sz w:val="20"/>
          <w:szCs w:val="20"/>
        </w:rPr>
        <w:t xml:space="preserve"> </w:t>
      </w:r>
      <w:r>
        <w:rPr>
          <w:rFonts w:ascii="Verdana" w:eastAsia="Verdana" w:hAnsi="Verdana" w:cs="Verdana"/>
          <w:sz w:val="20"/>
          <w:szCs w:val="20"/>
        </w:rPr>
        <w:t>aquellos requeridos en situaciones de alto nivel de especialidad, complejidad y detalle.</w:t>
      </w:r>
    </w:p>
    <w:p w14:paraId="0402DE7A" w14:textId="77777777" w:rsidR="00853B1B" w:rsidRDefault="00853B1B" w:rsidP="00853B1B">
      <w:pPr>
        <w:ind w:left="567"/>
        <w:jc w:val="both"/>
        <w:rPr>
          <w:rFonts w:ascii="Verdana" w:eastAsia="Verdana" w:hAnsi="Verdana" w:cs="Verdana"/>
          <w:sz w:val="20"/>
          <w:szCs w:val="20"/>
        </w:rPr>
      </w:pPr>
    </w:p>
    <w:p w14:paraId="7D1DAA56"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 NO ( X ) </w:t>
      </w:r>
    </w:p>
    <w:p w14:paraId="761C9209" w14:textId="77777777" w:rsidR="00853B1B" w:rsidRDefault="00853B1B" w:rsidP="00853B1B">
      <w:pPr>
        <w:ind w:left="567"/>
        <w:jc w:val="both"/>
        <w:rPr>
          <w:rFonts w:ascii="Verdana" w:eastAsia="Verdana" w:hAnsi="Verdana" w:cs="Verdana"/>
          <w:b/>
          <w:bCs/>
          <w:sz w:val="20"/>
          <w:szCs w:val="20"/>
        </w:rPr>
      </w:pPr>
    </w:p>
    <w:p w14:paraId="411B5995"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profesionales: </w:t>
      </w:r>
      <w:r>
        <w:rPr>
          <w:rFonts w:ascii="Verdana" w:eastAsia="Verdana" w:hAnsi="Verdana" w:cs="Verdana"/>
          <w:sz w:val="20"/>
          <w:szCs w:val="20"/>
        </w:rPr>
        <w:t>todos aquellos cuyo objeto esté determinado materialmente por el desarrollo de actividades identificables e intangibles que impliquen el desempeño de un esfuerzo o actividad tendiente a satisfacer necesidades de las entidades estatales en lo relacionado con la gestión administrativa o funcionamiento que ellas requieran, bien sea acompañándolas, apoyándolas o soportándolas, al igual que a desarrollar estas mismas actividades en aras de proporcionar, aportar, apuntalar, reforzar la gestión administrativa o su funcionamiento con conocimientos calificados, siempre y cuando dichos objetos estén encomendados a personas catalogadas de acuerdo con el ordenamiento jurídico como profesionales.</w:t>
      </w:r>
    </w:p>
    <w:p w14:paraId="51487BC6" w14:textId="77777777" w:rsidR="00853B1B" w:rsidRDefault="00853B1B" w:rsidP="00853B1B">
      <w:pPr>
        <w:ind w:left="567"/>
        <w:jc w:val="both"/>
        <w:rPr>
          <w:rFonts w:ascii="Verdana" w:eastAsia="Verdana" w:hAnsi="Verdana" w:cs="Verdana"/>
          <w:sz w:val="20"/>
          <w:szCs w:val="20"/>
        </w:rPr>
      </w:pPr>
    </w:p>
    <w:p w14:paraId="64C1422E" w14:textId="71B7B22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w:t>
      </w:r>
      <w:r w:rsidR="00FF0893">
        <w:rPr>
          <w:rFonts w:ascii="Verdana" w:eastAsia="Verdana" w:hAnsi="Verdana" w:cs="Verdana"/>
          <w:b/>
          <w:bCs/>
          <w:sz w:val="20"/>
          <w:szCs w:val="20"/>
        </w:rPr>
        <w:t xml:space="preserve">  </w:t>
      </w:r>
      <w:r>
        <w:rPr>
          <w:rFonts w:ascii="Verdana" w:eastAsia="Verdana" w:hAnsi="Verdana" w:cs="Verdana"/>
          <w:b/>
          <w:bCs/>
          <w:sz w:val="20"/>
          <w:szCs w:val="20"/>
        </w:rPr>
        <w:t>) NO (</w:t>
      </w:r>
      <w:r w:rsidR="00FF0893">
        <w:rPr>
          <w:rFonts w:ascii="Verdana" w:eastAsia="Verdana" w:hAnsi="Verdana" w:cs="Verdana"/>
          <w:b/>
          <w:bCs/>
          <w:sz w:val="20"/>
          <w:szCs w:val="20"/>
        </w:rPr>
        <w:t xml:space="preserve"> X </w:t>
      </w:r>
      <w:r>
        <w:rPr>
          <w:rFonts w:ascii="Verdana" w:eastAsia="Verdana" w:hAnsi="Verdana" w:cs="Verdana"/>
          <w:b/>
          <w:bCs/>
          <w:sz w:val="20"/>
          <w:szCs w:val="20"/>
        </w:rPr>
        <w:t xml:space="preserve">) </w:t>
      </w:r>
    </w:p>
    <w:p w14:paraId="6514C416" w14:textId="77777777" w:rsidR="00853B1B" w:rsidRDefault="00853B1B" w:rsidP="00853B1B">
      <w:pPr>
        <w:ind w:left="567"/>
        <w:jc w:val="both"/>
        <w:rPr>
          <w:rFonts w:ascii="Verdana" w:eastAsia="Verdana" w:hAnsi="Verdana" w:cs="Verdana"/>
          <w:sz w:val="20"/>
          <w:szCs w:val="20"/>
        </w:rPr>
      </w:pPr>
    </w:p>
    <w:p w14:paraId="68B376FA"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de apoyo a la gestión:  </w:t>
      </w:r>
      <w:r>
        <w:rPr>
          <w:rFonts w:ascii="Verdana" w:eastAsia="Verdana" w:hAnsi="Verdana" w:cs="Verdana"/>
          <w:sz w:val="20"/>
          <w:szCs w:val="20"/>
        </w:rPr>
        <w:t>cuya ejecución no requiere, en manera alguna, de acuerdo con las necesidades de la administración, de la presencia de personas profesionales o con conocimientos calificados.</w:t>
      </w:r>
    </w:p>
    <w:p w14:paraId="47E83FBE" w14:textId="77777777" w:rsidR="00853B1B" w:rsidRDefault="00853B1B" w:rsidP="00853B1B">
      <w:pPr>
        <w:ind w:left="567"/>
        <w:jc w:val="both"/>
        <w:rPr>
          <w:rFonts w:ascii="Verdana" w:eastAsia="Verdana" w:hAnsi="Verdana" w:cs="Verdana"/>
          <w:sz w:val="20"/>
          <w:szCs w:val="20"/>
        </w:rPr>
      </w:pPr>
    </w:p>
    <w:p w14:paraId="33E23D95" w14:textId="7A9A9015"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 </w:t>
      </w:r>
      <w:r w:rsidR="00FF0893">
        <w:rPr>
          <w:rFonts w:ascii="Verdana" w:eastAsia="Verdana" w:hAnsi="Verdana" w:cs="Verdana"/>
          <w:b/>
          <w:bCs/>
          <w:sz w:val="20"/>
          <w:szCs w:val="20"/>
        </w:rPr>
        <w:t>X</w:t>
      </w:r>
      <w:r>
        <w:rPr>
          <w:rFonts w:ascii="Verdana" w:eastAsia="Verdana" w:hAnsi="Verdana" w:cs="Verdana"/>
          <w:b/>
          <w:bCs/>
          <w:sz w:val="20"/>
          <w:szCs w:val="20"/>
        </w:rPr>
        <w:t xml:space="preserve"> ) NO ( </w:t>
      </w:r>
      <w:r w:rsidR="00FF0893">
        <w:rPr>
          <w:rFonts w:ascii="Verdana" w:eastAsia="Verdana" w:hAnsi="Verdana" w:cs="Verdana"/>
          <w:b/>
          <w:bCs/>
          <w:sz w:val="20"/>
          <w:szCs w:val="20"/>
        </w:rPr>
        <w:t xml:space="preserve"> </w:t>
      </w:r>
      <w:r>
        <w:rPr>
          <w:rFonts w:ascii="Verdana" w:eastAsia="Verdana" w:hAnsi="Verdana" w:cs="Verdana"/>
          <w:b/>
          <w:bCs/>
          <w:sz w:val="20"/>
          <w:szCs w:val="20"/>
        </w:rPr>
        <w:t xml:space="preserve">) </w:t>
      </w:r>
    </w:p>
    <w:p w14:paraId="096143A4" w14:textId="77777777" w:rsidR="00853B1B" w:rsidRDefault="00853B1B" w:rsidP="00853B1B">
      <w:pPr>
        <w:ind w:left="708"/>
        <w:jc w:val="both"/>
        <w:rPr>
          <w:rFonts w:ascii="Verdana" w:eastAsia="Verdana" w:hAnsi="Verdana" w:cs="Verdana"/>
          <w:sz w:val="20"/>
          <w:szCs w:val="20"/>
        </w:rPr>
      </w:pPr>
    </w:p>
    <w:p w14:paraId="736C9B2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De acuerdo con lo anterior, el contrato que se suscribirá corresponde a un contrato de prestación de servicios profesionales, regulado en el literal h del numeral 4° del artículo 2° de la Ley 1150 de 2007, en el artículo 2.2.1.2.1.4.9. del Decreto 1082 de 2015 así como el parágrafo 3º del artículo 2.8.4.4.6. del Decreto 1068 de 2015 y en la sentencia de Sala Plena de Sección de la Sección Tercera del 2 de diciembre de 2013. Exp. 11001-03-26-000- 2011-00039-00(41719). M.P. Jaime Orlando Santofimio Gamboa. Acción de Simple Nulidad.</w:t>
      </w:r>
    </w:p>
    <w:p w14:paraId="2694CE4C" w14:textId="77777777" w:rsidR="00FF0893" w:rsidRDefault="00FF0893" w:rsidP="00853B1B">
      <w:pPr>
        <w:jc w:val="both"/>
        <w:rPr>
          <w:rFonts w:ascii="Verdana" w:eastAsia="Verdana" w:hAnsi="Verdana" w:cs="Verdana"/>
          <w:sz w:val="20"/>
          <w:szCs w:val="20"/>
        </w:rPr>
      </w:pPr>
    </w:p>
    <w:p w14:paraId="288835CE" w14:textId="77777777" w:rsidR="00853B1B" w:rsidRDefault="00853B1B" w:rsidP="00853B1B">
      <w:pPr>
        <w:jc w:val="both"/>
        <w:rPr>
          <w:rFonts w:ascii="Verdana" w:eastAsia="Verdana" w:hAnsi="Verdana" w:cs="Verdana"/>
          <w:sz w:val="20"/>
          <w:szCs w:val="20"/>
        </w:rPr>
      </w:pPr>
    </w:p>
    <w:p w14:paraId="0C84DA35"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i/>
          <w:iCs/>
          <w:sz w:val="20"/>
          <w:szCs w:val="20"/>
        </w:rPr>
      </w:pPr>
      <w:r>
        <w:rPr>
          <w:rFonts w:ascii="Verdana" w:eastAsia="Verdana" w:hAnsi="Verdana" w:cs="Verdana"/>
          <w:b/>
          <w:bCs/>
          <w:color w:val="000000"/>
          <w:sz w:val="20"/>
          <w:szCs w:val="20"/>
        </w:rPr>
        <w:t xml:space="preserve">PLAN DE ADQUISICIONES: </w:t>
      </w:r>
    </w:p>
    <w:p w14:paraId="5FB3E9D6" w14:textId="77777777" w:rsidR="00853B1B" w:rsidRDefault="00853B1B" w:rsidP="00853B1B">
      <w:pPr>
        <w:spacing w:after="195"/>
        <w:ind w:right="14"/>
        <w:jc w:val="both"/>
        <w:rPr>
          <w:rFonts w:ascii="Verdana" w:eastAsia="Verdana" w:hAnsi="Verdana" w:cs="Verdana"/>
          <w:sz w:val="20"/>
          <w:szCs w:val="20"/>
        </w:rPr>
      </w:pPr>
      <w:r>
        <w:rPr>
          <w:rFonts w:ascii="Verdana" w:eastAsia="Verdana" w:hAnsi="Verdana" w:cs="Verdana"/>
          <w:sz w:val="20"/>
          <w:szCs w:val="20"/>
        </w:rPr>
        <w:t>El Presente proceso si se encuentra contenido en el Plan Anual de Adquisiciones y publicado en el link de Secop II:</w:t>
      </w:r>
    </w:p>
    <w:p w14:paraId="141E94A1" w14:textId="77777777" w:rsidR="00853B1B" w:rsidRDefault="00853B1B" w:rsidP="00853B1B">
      <w:pPr>
        <w:jc w:val="both"/>
        <w:rPr>
          <w:rFonts w:ascii="Verdana" w:eastAsia="Verdana" w:hAnsi="Verdana" w:cs="Verdana"/>
          <w:i/>
          <w:iCs/>
          <w:sz w:val="20"/>
          <w:szCs w:val="20"/>
          <w:u w:val="single"/>
        </w:rPr>
      </w:pPr>
      <w:hyperlink r:id="rId10">
        <w:r>
          <w:rPr>
            <w:rFonts w:ascii="Verdana" w:eastAsia="Verdana" w:hAnsi="Verdana" w:cs="Verdana"/>
            <w:color w:val="0000FF"/>
            <w:sz w:val="20"/>
            <w:szCs w:val="20"/>
            <w:highlight w:val="white"/>
            <w:u w:val="single"/>
          </w:rPr>
          <w:t>https://community.secop.gov.co/Public/App/AnnualPurchasingPlanManagementPublic/Index?currentLanguage=en&amp;Page=login&amp;Country=CO&amp;SkinName=CCE</w:t>
        </w:r>
      </w:hyperlink>
    </w:p>
    <w:p w14:paraId="7438AED0" w14:textId="77777777" w:rsidR="00853B1B" w:rsidRDefault="00853B1B" w:rsidP="00853B1B">
      <w:pPr>
        <w:pBdr>
          <w:top w:val="nil"/>
          <w:left w:val="nil"/>
          <w:bottom w:val="nil"/>
          <w:right w:val="nil"/>
          <w:between w:val="nil"/>
        </w:pBdr>
        <w:ind w:left="720"/>
        <w:jc w:val="both"/>
        <w:rPr>
          <w:rFonts w:ascii="Verdana" w:eastAsia="Verdana" w:hAnsi="Verdana" w:cs="Verdana"/>
          <w:color w:val="0000FF"/>
          <w:sz w:val="20"/>
          <w:szCs w:val="20"/>
        </w:rPr>
      </w:pPr>
    </w:p>
    <w:p w14:paraId="3D9768F5"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74A26188"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OBLIGACIONES DEL CONTRATISTA: </w:t>
      </w:r>
    </w:p>
    <w:p w14:paraId="14849924" w14:textId="77777777" w:rsidR="00853B1B" w:rsidRDefault="00853B1B" w:rsidP="00853B1B">
      <w:pPr>
        <w:numPr>
          <w:ilvl w:val="1"/>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hanging="1080"/>
        <w:jc w:val="both"/>
        <w:rPr>
          <w:rFonts w:ascii="Verdana" w:eastAsia="Verdana" w:hAnsi="Verdana" w:cs="Verdana"/>
          <w:b/>
          <w:bCs/>
          <w:sz w:val="20"/>
          <w:szCs w:val="20"/>
        </w:rPr>
      </w:pPr>
      <w:r>
        <w:rPr>
          <w:rFonts w:ascii="Verdana" w:eastAsia="Verdana" w:hAnsi="Verdana" w:cs="Verdana"/>
          <w:b/>
          <w:bCs/>
          <w:color w:val="000000"/>
          <w:sz w:val="20"/>
          <w:szCs w:val="20"/>
        </w:rPr>
        <w:t>Obligaciones Generales</w:t>
      </w:r>
    </w:p>
    <w:p w14:paraId="3DF3C1EF" w14:textId="77777777" w:rsidR="00853B1B" w:rsidRDefault="00853B1B" w:rsidP="00853B1B">
      <w:pPr>
        <w:jc w:val="both"/>
        <w:rPr>
          <w:rFonts w:ascii="Verdana" w:eastAsia="Verdana" w:hAnsi="Verdana" w:cs="Verdana"/>
          <w:color w:val="948A54"/>
          <w:sz w:val="20"/>
          <w:szCs w:val="20"/>
        </w:rPr>
      </w:pPr>
      <w:r>
        <w:rPr>
          <w:rFonts w:ascii="Verdana" w:eastAsia="Verdana" w:hAnsi="Verdana" w:cs="Verdana"/>
          <w:sz w:val="20"/>
          <w:szCs w:val="20"/>
        </w:rPr>
        <w:t>En desarrollo del objeto contratado, el contratista deberá:</w:t>
      </w:r>
    </w:p>
    <w:p w14:paraId="4B63CF15" w14:textId="77777777" w:rsidR="00853B1B" w:rsidRDefault="00853B1B" w:rsidP="00853B1B">
      <w:pPr>
        <w:jc w:val="both"/>
        <w:rPr>
          <w:rFonts w:ascii="Verdana" w:eastAsia="Verdana" w:hAnsi="Verdana" w:cs="Verdana"/>
          <w:color w:val="948A54"/>
          <w:sz w:val="20"/>
          <w:szCs w:val="20"/>
        </w:rPr>
      </w:pPr>
    </w:p>
    <w:p w14:paraId="4F0C29A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Cumplir con el objeto del contrato con plena autonomía técnica y administrativa y bajo su propia responsabilidad por lo tanto, no existe ni existirá ningún tipo de subordinación, ni vínculo laboral alguno entre el/la Contratista y La Superintendencia de la Economía Solidaria.</w:t>
      </w:r>
    </w:p>
    <w:p w14:paraId="20A5C687"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2BDF5F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bookmarkStart w:id="2" w:name="_heading=h.e79t3853h19t" w:colFirst="0" w:colLast="0"/>
      <w:bookmarkEnd w:id="2"/>
      <w:r>
        <w:lastRenderedPageBreak/>
        <w:t>Realizar la revisión y garantizar el manejo y buen uso del archivo físico y/o digital de los documentos, de cada expediente que tramite o tenga en revisión, guardando absoluta confidencialidad.</w:t>
      </w:r>
    </w:p>
    <w:p w14:paraId="1C93000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4E74852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Autorizar a la Superintendencia de la Economía Solidaria a publicar en la plataforma transaccional SECOP II o la plataforma correspondiente, los documentos y/o soportes entregados para la suscripción del contrato. </w:t>
      </w:r>
    </w:p>
    <w:p w14:paraId="6723F723"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69CCE3BC" w14:textId="77777777" w:rsidR="00853B1B" w:rsidRDefault="00853B1B" w:rsidP="00853B1B">
      <w:pPr>
        <w:numPr>
          <w:ilvl w:val="0"/>
          <w:numId w:val="13"/>
        </w:numPr>
        <w:pBdr>
          <w:top w:val="nil"/>
          <w:left w:val="nil"/>
          <w:bottom w:val="nil"/>
          <w:right w:val="nil"/>
          <w:between w:val="nil"/>
        </w:pBd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Asistir a las reuniones que sean señaladas y/o programadas por el supervisor del contrato. </w:t>
      </w:r>
    </w:p>
    <w:p w14:paraId="7449A452"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Cumplir con los lineamientos establecidos en el Sistema Integrado de Gestión de Calidad, Sistema de Gestión Ambiental, Sistema de Gestión Documental, Sistema de Seguridad y Salud en el trabajo, y demás sistemas integrados que se implementen en la Superintendencia de la Economía Solidaria </w:t>
      </w:r>
    </w:p>
    <w:p w14:paraId="4831D5C0" w14:textId="77777777" w:rsidR="00853B1B" w:rsidRDefault="00853B1B" w:rsidP="00853B1B">
      <w:pPr>
        <w:widowControl/>
        <w:pBdr>
          <w:top w:val="nil"/>
          <w:left w:val="nil"/>
          <w:bottom w:val="nil"/>
          <w:right w:val="nil"/>
          <w:between w:val="nil"/>
        </w:pBdr>
        <w:ind w:left="567"/>
        <w:jc w:val="both"/>
        <w:rPr>
          <w:rFonts w:ascii="Verdana" w:eastAsia="Verdana" w:hAnsi="Verdana" w:cs="Verdana"/>
          <w:color w:val="000000"/>
          <w:sz w:val="20"/>
          <w:szCs w:val="20"/>
        </w:rPr>
      </w:pPr>
    </w:p>
    <w:p w14:paraId="3AE1F93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Constituir y remitir a través de la plataforma transaccional SECOP II o la correspondiente, la garantía requerida, dentro de los tres (3) días hábiles siguientes a la suscripción del contrato. </w:t>
      </w:r>
    </w:p>
    <w:p w14:paraId="0A23BF34"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86AF526"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Asistir a la capacitación de identificación, control de peligros y riesgos en la ejecución de actividades, así como en la prevención de accidentes y enfermedades laborales de acuerdo con lo establecido en el Art. 11 del Decreto 1443 de 2014, en la fecha programada por el contratante. </w:t>
      </w:r>
    </w:p>
    <w:p w14:paraId="5A4B82AD"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Presentar los informes que requiera el supervisor del contrato, al igual que el informe mensual que soporten la ejecución del contrato, en relación a las actividades desarrolladas y entregables generados en el respectivo mes que se gestiona el pago</w:t>
      </w:r>
      <w:r>
        <w:t xml:space="preserve">, </w:t>
      </w:r>
      <w:r>
        <w:rPr>
          <w:rFonts w:ascii="Verdana" w:eastAsia="Verdana" w:hAnsi="Verdana" w:cs="Verdana"/>
          <w:color w:val="000000"/>
          <w:sz w:val="20"/>
          <w:szCs w:val="20"/>
        </w:rPr>
        <w:t xml:space="preserve">el cual será verificado por éste. </w:t>
      </w:r>
    </w:p>
    <w:p w14:paraId="1DE118D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Velar por el buen uso de los bienes y elementos entregados por la Contratante, para el ejercicio de las actividades convenientes y a no utilizarlos para fines y en lugares diferentes a los convenidos, y entregar todos los elementos asignados para la ejecución de sus actividades a la finalización del vencimiento del plazo pactado (Se aclara que y La Superintendencia de la Economía Solidaria no se encuentra en la obligación de suministrar elementos o bienes para la ejecución del contrato, por tanto esta cláusula solo aplicará si los mismos fueron asignados al contratista por el encargado del Grupo de Servicios Administrativos de la entidad).</w:t>
      </w:r>
    </w:p>
    <w:p w14:paraId="5F81C7F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y garantizar total confidencialidad sobre la información que le sea entregada para el cumplimiento del objeto del contrato, durante la ejecución del mismo y con posterioridad a su finalización, la cual no será compartida o divulgada a terceras personas no relacionadas con el desarrollo de las labores encomendadas por el CONTRATANTE. Cualquier información que sea requerida sólo será suministrada previa autorización escrita y expresa dada por el CONTRATANTE de acuerdo con la clasificación establecida en los activos de información. </w:t>
      </w:r>
    </w:p>
    <w:p w14:paraId="10E137DC"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Atender las instrucciones dadas por el Supervisor del Contrato para la buena ejecución del mismo. </w:t>
      </w:r>
    </w:p>
    <w:p w14:paraId="2B28A0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 </w:t>
      </w:r>
    </w:p>
    <w:p w14:paraId="509B93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actualizado su domicilio durante la vigencia del contrato y cuatro (4) meses y </w:t>
      </w:r>
      <w:r>
        <w:rPr>
          <w:rFonts w:ascii="Verdana" w:eastAsia="Verdana" w:hAnsi="Verdana" w:cs="Verdana"/>
          <w:color w:val="000000"/>
          <w:sz w:val="20"/>
          <w:szCs w:val="20"/>
        </w:rPr>
        <w:lastRenderedPageBreak/>
        <w:t xml:space="preserve">presentarse en la entidad en el momento en que sea requerido por el mismo para la suscripción de la correspondiente acta de liquidación, si a ello hubiere lugar. </w:t>
      </w:r>
    </w:p>
    <w:p w14:paraId="7B6AFFD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3" w:name="_heading=h.7d2qkso2yia" w:colFirst="0" w:colLast="0"/>
      <w:bookmarkEnd w:id="3"/>
      <w:r>
        <w:rPr>
          <w:rFonts w:ascii="Verdana" w:eastAsia="Verdana" w:hAnsi="Verdana" w:cs="Verdana"/>
          <w:color w:val="000000"/>
          <w:sz w:val="20"/>
          <w:szCs w:val="20"/>
        </w:rPr>
        <w:t xml:space="preserve">Mantener vigente y estar al día durante la ejecución del presente contrato la afiliación y el pago de los aportes mensuales al Sistema Integral de Seguridad Social en salud, pensión y riesgos laborales, </w:t>
      </w:r>
      <w:r>
        <w:t xml:space="preserve">, </w:t>
      </w:r>
      <w:r>
        <w:rPr>
          <w:rFonts w:ascii="Verdana" w:eastAsia="Verdana" w:hAnsi="Verdana" w:cs="Verdana"/>
          <w:color w:val="000000"/>
          <w:sz w:val="20"/>
          <w:szCs w:val="20"/>
        </w:rPr>
        <w:t>de acuerdo con el valor del mismo atendiendo lo dispuesto en el artículo 50 de la Ley 789 de 2002, el artículo 23 de la Ley 1150 de 2007, el artículo 20 de la Ley 1607 de 2012 y las demás normas aplicables</w:t>
      </w:r>
      <w:r>
        <w:t xml:space="preserve">. </w:t>
      </w:r>
    </w:p>
    <w:p w14:paraId="52E4CB2B"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Contar con los elementos técnicos y/o tecnológicos tales como equipos de cómputo necesarios para el cumplimiento efectivo del objeto contractual y las obligaciones del presente contrato, así como la disponibilidad técnica de comunicación y conectividad, cuando a esto último haya lugar. El equipo de cómputo con el que disponga el contratista deberá contar con las medidas mínimas de seguridad que disponga la entidad para la conexión a los sistemas de información que requiera para el cumplimiento de su objeto contractual. En los casos en que, por Seguridad de información, el contratista desarrolle actividades que requieren de equipos robustos para el procesamiento de datos, multimedia, audiovisual, entre otros, la entidad evaluará la asignación de dichos equipos a los colaboradores.</w:t>
      </w:r>
    </w:p>
    <w:p w14:paraId="2E530D29"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948A54"/>
          <w:sz w:val="20"/>
          <w:szCs w:val="20"/>
        </w:rPr>
      </w:pPr>
      <w:r>
        <w:rPr>
          <w:rFonts w:ascii="Verdana" w:eastAsia="Verdana" w:hAnsi="Verdana" w:cs="Verdana"/>
          <w:color w:val="000000"/>
          <w:sz w:val="20"/>
          <w:szCs w:val="20"/>
        </w:rPr>
        <w:t>El contratista deberá propender y dar cumplimiento a las normas relativas al Sistema de Gestión de Seguridad y Salud en el Trabajo, contenidas en el Decreto 1072 de 2015 y/o las normas que lo reglamenten o modifiquen</w:t>
      </w:r>
      <w:r>
        <w:rPr>
          <w:rFonts w:ascii="Verdana" w:eastAsia="Verdana" w:hAnsi="Verdana" w:cs="Verdana"/>
          <w:color w:val="7F7F7F"/>
          <w:sz w:val="20"/>
          <w:szCs w:val="20"/>
        </w:rPr>
        <w:t xml:space="preserve">. </w:t>
      </w:r>
    </w:p>
    <w:p w14:paraId="432C9DE2"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Reportar previo al pago de cada cuenta de cobro la información requerida en el SECOP correspondiente a los meses anteriores al periodo facturado.</w:t>
      </w:r>
    </w:p>
    <w:p w14:paraId="21B1C59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highlight w:val="white"/>
        </w:rPr>
        <w:t xml:space="preserve">No estar incurso en causales de </w:t>
      </w:r>
      <w:r>
        <w:rPr>
          <w:rFonts w:ascii="Verdana" w:eastAsia="Verdana" w:hAnsi="Verdana" w:cs="Verdana"/>
          <w:color w:val="000000"/>
          <w:sz w:val="20"/>
          <w:szCs w:val="20"/>
        </w:rPr>
        <w:t>Inhabilidades e incompatibilidades</w:t>
      </w:r>
      <w:r>
        <w:rPr>
          <w:rFonts w:ascii="Verdana" w:eastAsia="Verdana" w:hAnsi="Verdana" w:cs="Verdana"/>
          <w:b/>
          <w:bCs/>
          <w:color w:val="000000"/>
          <w:sz w:val="20"/>
          <w:szCs w:val="20"/>
        </w:rPr>
        <w:t xml:space="preserve"> </w:t>
      </w:r>
      <w:r>
        <w:rPr>
          <w:rFonts w:ascii="Verdana" w:eastAsia="Verdana" w:hAnsi="Verdana" w:cs="Verdana"/>
          <w:color w:val="000000"/>
          <w:sz w:val="20"/>
          <w:szCs w:val="20"/>
        </w:rPr>
        <w:t>establecidas en la Constitución Política y normas que la complementan.</w:t>
      </w:r>
    </w:p>
    <w:p w14:paraId="3BF5E7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 Diligenciar las bases de datos de la entidad o de otras entidades y/o entes de control con la información requerida en las mismas, en términos de calidad, oportunidad y eficiencia.</w:t>
      </w:r>
    </w:p>
    <w:p w14:paraId="63B39C5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4" w:name="_heading=h.gvfdlpvubp5e" w:colFirst="0" w:colLast="0"/>
      <w:bookmarkEnd w:id="4"/>
      <w:r>
        <w:rPr>
          <w:rFonts w:ascii="Verdana" w:eastAsia="Verdana" w:hAnsi="Verdana" w:cs="Verdana"/>
          <w:color w:val="000000"/>
          <w:sz w:val="20"/>
          <w:szCs w:val="20"/>
        </w:rPr>
        <w:t>Declarar la potencial materialización de conflicto de interés cuando se presente alguna situación que genere riesgo a viciar la objetividad de su apoyo en el impulso de los procesos o respuestas o conceptos que deban ser presentados por su parte.</w:t>
      </w:r>
    </w:p>
    <w:p w14:paraId="7C80B4E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Dar cumplimiento al “Protocolo para la prevención, atención y medidas de protección de todas las formas de violencia contra las mujeres y basadas en género y o discriminación por razón de raza, etnia, religión, nacionalidad, ideología política o filosófica, sexo u orientación sexual o discapacidad y demás razones de discriminación en el ámbito laboral y contractual del sector público", según Directiva Presidencial 01 de 2023.</w:t>
      </w:r>
    </w:p>
    <w:p w14:paraId="70A7F3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Cumplir con las políticas de seguridad y privacidad de la información establecidas por la entidad, garantizando el uso adecuado de las herramientas tecnológicas para prevenir incidentes de ciberseguridad.</w:t>
      </w:r>
    </w:p>
    <w:p w14:paraId="762EC46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Las demás que surjan de la oportuna y adecuada ejecución del objeto contractual. </w:t>
      </w:r>
    </w:p>
    <w:p w14:paraId="7B31194D"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25A48B3F"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r>
        <w:rPr>
          <w:rFonts w:ascii="Verdana" w:eastAsia="Verdana" w:hAnsi="Verdana" w:cs="Verdana"/>
          <w:b/>
          <w:bCs/>
          <w:color w:val="000000"/>
          <w:sz w:val="20"/>
          <w:szCs w:val="20"/>
        </w:rPr>
        <w:t xml:space="preserve">Obligaciones Específicas </w:t>
      </w:r>
      <w:r>
        <w:rPr>
          <w:rFonts w:ascii="Verdana" w:eastAsia="Verdana" w:hAnsi="Verdana" w:cs="Verdana"/>
          <w:b/>
          <w:bCs/>
          <w:sz w:val="20"/>
          <w:szCs w:val="20"/>
        </w:rPr>
        <w:t>del</w:t>
      </w:r>
      <w:r>
        <w:rPr>
          <w:rFonts w:ascii="Verdana" w:eastAsia="Verdana" w:hAnsi="Verdana" w:cs="Verdana"/>
          <w:b/>
          <w:bCs/>
          <w:color w:val="000000"/>
          <w:sz w:val="20"/>
          <w:szCs w:val="20"/>
        </w:rPr>
        <w:t xml:space="preserve"> Contratista. </w:t>
      </w:r>
    </w:p>
    <w:p w14:paraId="1AA9F3AF" w14:textId="77777777" w:rsidR="001D4B1F"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Proyectar las respuestas a las PQRSD que le sean asignadas conforme al reparto realizado, conforme a los criterios de calidad establecidos en el procedimiento interno y dentro de los términos legalmente establecidos. </w:t>
      </w:r>
    </w:p>
    <w:p w14:paraId="574699AE" w14:textId="77777777" w:rsidR="00EF25D2" w:rsidRPr="00EF25D2"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Apoyar en la conformación y revisión de expedientes por PQRSD recibidas contra las organizaciones solidarias supervisadas por la Delegatura para la supervisión del ahorro y la forma asociativa solidaria; así como, con la conformación y organización de los expedientes relacionados con sus obligaciones contractuales. </w:t>
      </w:r>
    </w:p>
    <w:p w14:paraId="39896584" w14:textId="78A76C07" w:rsidR="001D4B1F" w:rsidRDefault="00EF25D2"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b/>
          <w:bCs/>
          <w:color w:val="000000"/>
          <w:sz w:val="20"/>
          <w:szCs w:val="20"/>
        </w:rPr>
      </w:pPr>
      <w:r>
        <w:rPr>
          <w:rFonts w:ascii="Verdana" w:eastAsia="Verdana" w:hAnsi="Verdana" w:cs="Verdana"/>
          <w:color w:val="000000"/>
          <w:sz w:val="20"/>
          <w:szCs w:val="20"/>
        </w:rPr>
        <w:t>Actualizar</w:t>
      </w:r>
      <w:r w:rsidR="001D4B1F">
        <w:rPr>
          <w:rFonts w:ascii="Verdana" w:eastAsia="Verdana" w:hAnsi="Verdana" w:cs="Verdana"/>
          <w:color w:val="000000"/>
          <w:sz w:val="20"/>
          <w:szCs w:val="20"/>
        </w:rPr>
        <w:t xml:space="preserve"> a diario la matriz de seguimiento y control del grupo, reportando los radicados revisados, diligenciando en su totalidad la información requerida.  </w:t>
      </w:r>
    </w:p>
    <w:p w14:paraId="67083EA2" w14:textId="77777777" w:rsidR="001D4B1F"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right="32"/>
        <w:jc w:val="both"/>
        <w:rPr>
          <w:rFonts w:ascii="Verdana" w:eastAsia="Verdana" w:hAnsi="Verdana" w:cs="Verdana"/>
          <w:color w:val="000000"/>
          <w:sz w:val="20"/>
          <w:szCs w:val="20"/>
        </w:rPr>
      </w:pPr>
      <w:r>
        <w:rPr>
          <w:rFonts w:ascii="Verdana" w:eastAsia="Verdana" w:hAnsi="Verdana" w:cs="Verdana"/>
          <w:color w:val="000000"/>
          <w:sz w:val="20"/>
          <w:szCs w:val="20"/>
        </w:rPr>
        <w:t xml:space="preserve">Las demás actividades transversales y de apoyo, que le sean asignadas por </w:t>
      </w:r>
      <w:r>
        <w:rPr>
          <w:rFonts w:ascii="Verdana" w:eastAsia="Verdana" w:hAnsi="Verdana" w:cs="Verdana"/>
          <w:sz w:val="20"/>
          <w:szCs w:val="20"/>
        </w:rPr>
        <w:t>el Superintendente</w:t>
      </w:r>
      <w:r>
        <w:rPr>
          <w:rFonts w:ascii="Verdana" w:eastAsia="Verdana" w:hAnsi="Verdana" w:cs="Verdana"/>
          <w:color w:val="000000"/>
          <w:sz w:val="20"/>
          <w:szCs w:val="20"/>
        </w:rPr>
        <w:t>(a) Delegado(a), en el marco del objeto contractual.</w:t>
      </w:r>
    </w:p>
    <w:p w14:paraId="045CAF4E" w14:textId="77777777" w:rsidR="00853B1B" w:rsidRDefault="00853B1B" w:rsidP="00853B1B">
      <w:pPr>
        <w:jc w:val="both"/>
        <w:rPr>
          <w:rFonts w:ascii="Verdana" w:eastAsia="Verdana" w:hAnsi="Verdana" w:cs="Verdana"/>
          <w:color w:val="000000"/>
          <w:sz w:val="20"/>
          <w:szCs w:val="20"/>
        </w:rPr>
      </w:pPr>
      <w:r>
        <w:rPr>
          <w:rFonts w:ascii="Verdana" w:eastAsia="Verdana" w:hAnsi="Verdana" w:cs="Verdana"/>
          <w:color w:val="000000"/>
          <w:sz w:val="20"/>
          <w:szCs w:val="20"/>
        </w:rPr>
        <w:t>NOTA: El CONTRATISTA declara que, en relación con las actividades y productos obtenidos en desarrollo de las mencionadas obligaciones específicas, se abstendrá de contraer obligaciones profesionales que impliquen conflicto de interés y que afecten su participación objetiva que, en el desarrollo del objeto a contratar, deba realizar.</w:t>
      </w:r>
    </w:p>
    <w:p w14:paraId="72BDEAD2" w14:textId="77777777" w:rsidR="00853B1B" w:rsidRDefault="00853B1B" w:rsidP="00853B1B">
      <w:pPr>
        <w:jc w:val="both"/>
        <w:rPr>
          <w:rFonts w:ascii="Verdana" w:eastAsia="Verdana" w:hAnsi="Verdana" w:cs="Verdana"/>
          <w:sz w:val="20"/>
          <w:szCs w:val="20"/>
        </w:rPr>
      </w:pPr>
    </w:p>
    <w:p w14:paraId="7AE66FEC" w14:textId="77777777" w:rsidR="00853B1B" w:rsidRDefault="00853B1B" w:rsidP="00853B1B">
      <w:pPr>
        <w:jc w:val="both"/>
        <w:rPr>
          <w:rFonts w:ascii="Verdana" w:eastAsia="Verdana" w:hAnsi="Verdana" w:cs="Verdana"/>
          <w:sz w:val="20"/>
          <w:szCs w:val="20"/>
        </w:rPr>
      </w:pPr>
    </w:p>
    <w:p w14:paraId="35C19733" w14:textId="77777777" w:rsidR="00853B1B" w:rsidRDefault="00853B1B" w:rsidP="00853B1B">
      <w:pPr>
        <w:widowControl/>
        <w:numPr>
          <w:ilvl w:val="0"/>
          <w:numId w:val="15"/>
        </w:numPr>
        <w:pBdr>
          <w:top w:val="nil"/>
          <w:left w:val="nil"/>
          <w:bottom w:val="nil"/>
          <w:right w:val="nil"/>
          <w:between w:val="nil"/>
        </w:pBdr>
        <w:ind w:left="567" w:hanging="567"/>
        <w:rPr>
          <w:rFonts w:ascii="Verdana" w:eastAsia="Verdana" w:hAnsi="Verdana" w:cs="Verdana"/>
          <w:b/>
          <w:bCs/>
          <w:sz w:val="20"/>
          <w:szCs w:val="20"/>
        </w:rPr>
      </w:pPr>
      <w:r>
        <w:rPr>
          <w:rFonts w:ascii="Verdana" w:eastAsia="Verdana" w:hAnsi="Verdana" w:cs="Verdana"/>
          <w:b/>
          <w:bCs/>
          <w:color w:val="000000"/>
          <w:sz w:val="20"/>
          <w:szCs w:val="20"/>
        </w:rPr>
        <w:t>OBLIGACIONES DE LA SUPERINTENDENCIA DE LA ECONOMÍA SOLIDARIA.</w:t>
      </w:r>
    </w:p>
    <w:p w14:paraId="5ED24CB4" w14:textId="77777777" w:rsidR="00853B1B" w:rsidRDefault="00853B1B" w:rsidP="00853B1B">
      <w:pPr>
        <w:pBdr>
          <w:top w:val="nil"/>
          <w:left w:val="nil"/>
          <w:bottom w:val="nil"/>
          <w:right w:val="nil"/>
          <w:between w:val="nil"/>
        </w:pBdr>
        <w:ind w:left="567"/>
        <w:rPr>
          <w:rFonts w:ascii="Verdana" w:eastAsia="Verdana" w:hAnsi="Verdana" w:cs="Verdana"/>
          <w:b/>
          <w:bCs/>
          <w:color w:val="000000"/>
          <w:sz w:val="20"/>
          <w:szCs w:val="20"/>
        </w:rPr>
      </w:pPr>
    </w:p>
    <w:p w14:paraId="44D572AD"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Efectuar un seguimiento efectivo al cumplimiento de las obligaciones </w:t>
      </w:r>
      <w:r>
        <w:rPr>
          <w:rFonts w:ascii="Verdana" w:eastAsia="Verdana" w:hAnsi="Verdana" w:cs="Verdana"/>
          <w:sz w:val="20"/>
          <w:szCs w:val="20"/>
        </w:rPr>
        <w:t>del</w:t>
      </w:r>
      <w:r>
        <w:rPr>
          <w:rFonts w:ascii="Verdana" w:eastAsia="Verdana" w:hAnsi="Verdana" w:cs="Verdana"/>
          <w:color w:val="000000"/>
          <w:sz w:val="20"/>
          <w:szCs w:val="20"/>
        </w:rPr>
        <w:t xml:space="preserve"> CONTRATISTA a través del supervisor del Contrato.</w:t>
      </w:r>
    </w:p>
    <w:p w14:paraId="4B9D3628"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202124"/>
          <w:sz w:val="20"/>
          <w:szCs w:val="20"/>
          <w:highlight w:val="white"/>
        </w:rPr>
        <w:t>Pagar al contratista el valor del contrato en las condiciones y oportunidades pactadas.</w:t>
      </w:r>
    </w:p>
    <w:p w14:paraId="6933782B"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Proporcionar toda la información que EL CONTRATISTA requiera para el cumplimiento de sus actividades contractuales.</w:t>
      </w:r>
    </w:p>
    <w:p w14:paraId="7695E914"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Designar el supervisor del contrato, que se encargue de ser el enlace entre LA SUPERINTENDENCIA DE LA ECONOMÍA SOLIDARIA y EL CONTRATISTA para coordinar internamente las actividades DEL CONTRATISTA.</w:t>
      </w:r>
    </w:p>
    <w:p w14:paraId="701B8DD6" w14:textId="77777777" w:rsidR="00853B1B" w:rsidRDefault="00853B1B" w:rsidP="00853B1B">
      <w:pPr>
        <w:numPr>
          <w:ilvl w:val="0"/>
          <w:numId w:val="14"/>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Velar por el cumplimiento de las obligaciones del contrato. </w:t>
      </w:r>
    </w:p>
    <w:p w14:paraId="6C1D4865"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3A6F3C0F"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585FDE8B"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PLAZO DE EJECUCIÓN</w:t>
      </w:r>
      <w:r>
        <w:rPr>
          <w:rFonts w:ascii="Verdana" w:eastAsia="Verdana" w:hAnsi="Verdana" w:cs="Verdana"/>
          <w:color w:val="000000"/>
          <w:sz w:val="20"/>
          <w:szCs w:val="20"/>
        </w:rPr>
        <w:t xml:space="preserve">: </w:t>
      </w:r>
    </w:p>
    <w:p w14:paraId="70E96531" w14:textId="77777777" w:rsidR="00853B1B" w:rsidRDefault="00853B1B" w:rsidP="00853B1B">
      <w:pPr>
        <w:jc w:val="both"/>
        <w:rPr>
          <w:rFonts w:ascii="Verdana" w:eastAsia="Verdana" w:hAnsi="Verdana" w:cs="Verdana"/>
          <w:sz w:val="20"/>
          <w:szCs w:val="20"/>
        </w:rPr>
      </w:pPr>
    </w:p>
    <w:p w14:paraId="44DBFBD1" w14:textId="0FAF77A4" w:rsidR="00853B1B" w:rsidRDefault="00853B1B" w:rsidP="00853B1B">
      <w:pPr>
        <w:jc w:val="both"/>
        <w:rPr>
          <w:rFonts w:ascii="Verdana" w:eastAsia="Verdana" w:hAnsi="Verdana" w:cs="Verdana"/>
          <w:sz w:val="20"/>
          <w:szCs w:val="20"/>
        </w:rPr>
      </w:pPr>
      <w:bookmarkStart w:id="5" w:name="_heading=h.43vayy53v5wr" w:colFirst="0" w:colLast="0"/>
      <w:bookmarkEnd w:id="5"/>
      <w:r>
        <w:rPr>
          <w:rFonts w:ascii="Verdana" w:eastAsia="Verdana" w:hAnsi="Verdana" w:cs="Verdana"/>
          <w:sz w:val="20"/>
          <w:szCs w:val="20"/>
        </w:rPr>
        <w:t xml:space="preserve">El plazo de ejecución será por </w:t>
      </w:r>
      <w:r w:rsidR="00554789">
        <w:rPr>
          <w:rFonts w:ascii="Verdana" w:eastAsia="Verdana" w:hAnsi="Verdana" w:cs="Verdana"/>
          <w:b/>
          <w:bCs/>
          <w:sz w:val="20"/>
          <w:szCs w:val="20"/>
        </w:rPr>
        <w:t xml:space="preserve">CUATRO </w:t>
      </w:r>
      <w:r>
        <w:rPr>
          <w:rFonts w:ascii="Verdana" w:eastAsia="Verdana" w:hAnsi="Verdana" w:cs="Verdana"/>
          <w:b/>
          <w:bCs/>
          <w:sz w:val="20"/>
          <w:szCs w:val="20"/>
        </w:rPr>
        <w:t>(0</w:t>
      </w:r>
      <w:r w:rsidR="00554789">
        <w:rPr>
          <w:rFonts w:ascii="Verdana" w:eastAsia="Verdana" w:hAnsi="Verdana" w:cs="Verdana"/>
          <w:b/>
          <w:bCs/>
          <w:sz w:val="20"/>
          <w:szCs w:val="20"/>
        </w:rPr>
        <w:t>4</w:t>
      </w:r>
      <w:r>
        <w:rPr>
          <w:rFonts w:ascii="Verdana" w:eastAsia="Verdana" w:hAnsi="Verdana" w:cs="Verdana"/>
          <w:b/>
          <w:bCs/>
          <w:sz w:val="20"/>
          <w:szCs w:val="20"/>
        </w:rPr>
        <w:t>) MESES,</w:t>
      </w:r>
      <w:r>
        <w:rPr>
          <w:rFonts w:ascii="Verdana" w:eastAsia="Verdana" w:hAnsi="Verdana" w:cs="Verdana"/>
          <w:sz w:val="20"/>
          <w:szCs w:val="20"/>
        </w:rPr>
        <w:t xml:space="preserve"> a partir del inicio en la plataforma SECOP II, previo cumplimiento de los requisitos de perfeccionamiento y ejecución del contrato esto es, expedición del registro presupuestal, aprobación de la garantía, afiliación e inicio de la cobertura ante la Administradora de Riesgos Laborales, sin que exceda el treinta y uno (31) de diciembre del 2026.</w:t>
      </w:r>
    </w:p>
    <w:p w14:paraId="6FCB52AA" w14:textId="77777777" w:rsidR="002C3C3F" w:rsidRDefault="002C3C3F" w:rsidP="00853B1B">
      <w:pPr>
        <w:jc w:val="both"/>
        <w:rPr>
          <w:rFonts w:ascii="Verdana" w:eastAsia="Verdana" w:hAnsi="Verdana" w:cs="Verdana"/>
          <w:sz w:val="20"/>
          <w:szCs w:val="20"/>
        </w:rPr>
      </w:pPr>
    </w:p>
    <w:p w14:paraId="3D26F35C" w14:textId="77777777" w:rsidR="002C3C3F" w:rsidRDefault="002C3C3F" w:rsidP="00853B1B">
      <w:pPr>
        <w:jc w:val="both"/>
        <w:rPr>
          <w:rFonts w:ascii="Verdana" w:eastAsia="Verdana" w:hAnsi="Verdana" w:cs="Verdana"/>
          <w:sz w:val="20"/>
          <w:szCs w:val="20"/>
        </w:rPr>
      </w:pPr>
    </w:p>
    <w:p w14:paraId="372476D3"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LUGAR DE EJECUCIÓN </w:t>
      </w:r>
    </w:p>
    <w:p w14:paraId="0CEF4EC7" w14:textId="77777777" w:rsidR="00853B1B" w:rsidRDefault="00853B1B" w:rsidP="00853B1B">
      <w:pPr>
        <w:ind w:firstLine="709"/>
        <w:jc w:val="both"/>
        <w:rPr>
          <w:rFonts w:ascii="Verdana" w:eastAsia="Verdana" w:hAnsi="Verdana" w:cs="Verdana"/>
          <w:sz w:val="20"/>
          <w:szCs w:val="20"/>
        </w:rPr>
      </w:pPr>
    </w:p>
    <w:p w14:paraId="53ADDEC4" w14:textId="555E1723" w:rsidR="00853B1B" w:rsidRDefault="00853B1B" w:rsidP="00853B1B">
      <w:pPr>
        <w:jc w:val="both"/>
        <w:rPr>
          <w:rFonts w:ascii="Verdana" w:eastAsia="Verdana" w:hAnsi="Verdana" w:cs="Verdana"/>
          <w:color w:val="202124"/>
          <w:sz w:val="20"/>
          <w:szCs w:val="20"/>
          <w:highlight w:val="white"/>
        </w:rPr>
      </w:pPr>
      <w:r>
        <w:rPr>
          <w:rFonts w:ascii="Verdana" w:eastAsia="Verdana" w:hAnsi="Verdana" w:cs="Verdana"/>
          <w:color w:val="202124"/>
          <w:sz w:val="20"/>
          <w:szCs w:val="20"/>
          <w:highlight w:val="white"/>
        </w:rPr>
        <w:t xml:space="preserve">Para la ejecución del contrato se establece </w:t>
      </w:r>
      <w:r>
        <w:rPr>
          <w:rFonts w:ascii="Verdana" w:eastAsia="Verdana" w:hAnsi="Verdana" w:cs="Verdana"/>
          <w:sz w:val="20"/>
          <w:szCs w:val="20"/>
        </w:rPr>
        <w:t xml:space="preserve">en la ciudad de </w:t>
      </w:r>
      <w:r w:rsidR="00702D2D" w:rsidRPr="00702D2D">
        <w:rPr>
          <w:rFonts w:ascii="Verdana" w:eastAsia="Verdana" w:hAnsi="Verdana" w:cs="Verdana"/>
          <w:b/>
          <w:bCs/>
          <w:sz w:val="20"/>
          <w:szCs w:val="20"/>
        </w:rPr>
        <w:t>BOGOTÁ</w:t>
      </w:r>
      <w:r>
        <w:rPr>
          <w:rFonts w:ascii="Verdana" w:eastAsia="Verdana" w:hAnsi="Verdana" w:cs="Verdana"/>
          <w:sz w:val="20"/>
          <w:szCs w:val="20"/>
        </w:rPr>
        <w:t xml:space="preserve">. </w:t>
      </w:r>
      <w:r>
        <w:rPr>
          <w:rFonts w:ascii="Verdana" w:eastAsia="Verdana" w:hAnsi="Verdana" w:cs="Verdana"/>
          <w:color w:val="202124"/>
          <w:sz w:val="20"/>
          <w:szCs w:val="20"/>
          <w:highlight w:val="white"/>
        </w:rPr>
        <w:t xml:space="preserve">Para efectos de ejecución en </w:t>
      </w:r>
      <w:r>
        <w:rPr>
          <w:rFonts w:ascii="Verdana" w:eastAsia="Verdana" w:hAnsi="Verdana" w:cs="Verdana"/>
          <w:color w:val="202124"/>
          <w:sz w:val="20"/>
          <w:szCs w:val="20"/>
          <w:highlight w:val="white"/>
        </w:rPr>
        <w:lastRenderedPageBreak/>
        <w:t>ciudad diferentes se dará aplicación a la normativa que corresponde para desplazamiento y reconocimiento de viáticos únicamente en los casos que aplique.</w:t>
      </w:r>
    </w:p>
    <w:p w14:paraId="5047E111" w14:textId="77777777" w:rsidR="00853B1B" w:rsidRDefault="00853B1B" w:rsidP="00853B1B">
      <w:pPr>
        <w:jc w:val="both"/>
        <w:rPr>
          <w:rFonts w:ascii="Verdana" w:eastAsia="Verdana" w:hAnsi="Verdana" w:cs="Verdana"/>
          <w:color w:val="202124"/>
          <w:sz w:val="20"/>
          <w:szCs w:val="20"/>
          <w:highlight w:val="white"/>
        </w:rPr>
      </w:pPr>
    </w:p>
    <w:p w14:paraId="23E5CEB8" w14:textId="77777777" w:rsidR="00554789" w:rsidRDefault="00554789" w:rsidP="00853B1B">
      <w:pPr>
        <w:jc w:val="both"/>
        <w:rPr>
          <w:rFonts w:ascii="Verdana" w:eastAsia="Verdana" w:hAnsi="Verdana" w:cs="Verdana"/>
          <w:color w:val="202124"/>
          <w:sz w:val="20"/>
          <w:szCs w:val="20"/>
          <w:highlight w:val="white"/>
        </w:rPr>
      </w:pPr>
    </w:p>
    <w:p w14:paraId="7092172C" w14:textId="77777777" w:rsidR="00853B1B" w:rsidRDefault="00853B1B" w:rsidP="00853B1B">
      <w:pPr>
        <w:widowControl/>
        <w:numPr>
          <w:ilvl w:val="0"/>
          <w:numId w:val="15"/>
        </w:numPr>
        <w:pBdr>
          <w:top w:val="nil"/>
          <w:left w:val="nil"/>
          <w:bottom w:val="nil"/>
          <w:right w:val="nil"/>
          <w:between w:val="nil"/>
        </w:pBdr>
        <w:jc w:val="both"/>
        <w:rPr>
          <w:rFonts w:ascii="Verdana" w:eastAsia="Verdana" w:hAnsi="Verdana" w:cs="Verdana"/>
          <w:b/>
          <w:bCs/>
          <w:sz w:val="20"/>
          <w:szCs w:val="20"/>
        </w:rPr>
      </w:pPr>
      <w:r>
        <w:rPr>
          <w:rFonts w:ascii="Verdana" w:eastAsia="Verdana" w:hAnsi="Verdana" w:cs="Verdana"/>
          <w:b/>
          <w:bCs/>
          <w:color w:val="000000"/>
          <w:sz w:val="20"/>
          <w:szCs w:val="20"/>
        </w:rPr>
        <w:t xml:space="preserve">PERFIL, IDONEIDAD Y EXPERIENCIA </w:t>
      </w:r>
    </w:p>
    <w:p w14:paraId="2F8FF68F" w14:textId="77777777" w:rsidR="00853B1B" w:rsidRDefault="00853B1B" w:rsidP="00853B1B">
      <w:pPr>
        <w:jc w:val="both"/>
        <w:rPr>
          <w:rFonts w:ascii="Verdana" w:eastAsia="Verdana" w:hAnsi="Verdana" w:cs="Verdana"/>
          <w:b/>
          <w:bCs/>
          <w:sz w:val="20"/>
          <w:szCs w:val="20"/>
        </w:rPr>
      </w:pPr>
    </w:p>
    <w:p w14:paraId="40F2A44A" w14:textId="77777777" w:rsidR="00853B1B" w:rsidRDefault="00853B1B" w:rsidP="00853B1B">
      <w:pPr>
        <w:widowControl/>
        <w:numPr>
          <w:ilvl w:val="1"/>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PERFIL </w:t>
      </w:r>
    </w:p>
    <w:p w14:paraId="37958AA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7EF494A9"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r>
        <w:rPr>
          <w:rFonts w:ascii="Verdana" w:eastAsia="Verdana" w:hAnsi="Verdana" w:cs="Verdana"/>
          <w:color w:val="000000"/>
          <w:sz w:val="20"/>
          <w:szCs w:val="20"/>
        </w:rPr>
        <w:t xml:space="preserve">Teniendo en cuenta el objeto a contratar, las obligaciones a desarrollar, así como el Certificado de Inexistencia de Personal de Planta Suficiente expedido por el Grupo de Talento Humano, se requiere entonces que la persona a contratar cumpla con el siguiente perfil: </w:t>
      </w:r>
    </w:p>
    <w:p w14:paraId="07F8047E"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p>
    <w:p w14:paraId="50D11B3B" w14:textId="77777777" w:rsidR="00853B1B" w:rsidRDefault="00853B1B" w:rsidP="00853B1B">
      <w:pPr>
        <w:jc w:val="both"/>
        <w:rPr>
          <w:rFonts w:ascii="Verdana" w:eastAsia="Verdana" w:hAnsi="Verdana" w:cs="Verdana"/>
          <w:b/>
          <w:bCs/>
          <w:sz w:val="20"/>
          <w:szCs w:val="20"/>
        </w:rPr>
      </w:pPr>
      <w:r>
        <w:rPr>
          <w:rFonts w:ascii="Verdana" w:eastAsia="Verdana" w:hAnsi="Verdana" w:cs="Verdana"/>
          <w:b/>
          <w:bCs/>
          <w:sz w:val="20"/>
          <w:szCs w:val="20"/>
        </w:rPr>
        <w:t>Persona natural:</w:t>
      </w:r>
    </w:p>
    <w:tbl>
      <w:tblPr>
        <w:tblW w:w="10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3"/>
        <w:gridCol w:w="1320"/>
        <w:gridCol w:w="403"/>
        <w:gridCol w:w="1399"/>
        <w:gridCol w:w="424"/>
        <w:gridCol w:w="934"/>
        <w:gridCol w:w="554"/>
        <w:gridCol w:w="840"/>
        <w:gridCol w:w="933"/>
        <w:gridCol w:w="1225"/>
        <w:gridCol w:w="492"/>
      </w:tblGrid>
      <w:tr w:rsidR="00853B1B" w14:paraId="68BFEC37" w14:textId="77777777" w:rsidTr="00FC7383">
        <w:trPr>
          <w:cantSplit/>
          <w:trHeight w:val="117"/>
          <w:jc w:val="center"/>
        </w:trPr>
        <w:tc>
          <w:tcPr>
            <w:tcW w:w="1693" w:type="dxa"/>
            <w:vMerge w:val="restart"/>
            <w:shd w:val="clear" w:color="auto" w:fill="17365D"/>
            <w:vAlign w:val="center"/>
          </w:tcPr>
          <w:p w14:paraId="010E8E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CATEGORÍA</w:t>
            </w:r>
          </w:p>
        </w:tc>
        <w:tc>
          <w:tcPr>
            <w:tcW w:w="3546" w:type="dxa"/>
            <w:gridSpan w:val="4"/>
            <w:vMerge w:val="restart"/>
            <w:shd w:val="clear" w:color="auto" w:fill="17365D"/>
            <w:tcMar>
              <w:top w:w="28" w:type="dxa"/>
              <w:left w:w="28" w:type="dxa"/>
              <w:bottom w:w="28" w:type="dxa"/>
              <w:right w:w="28" w:type="dxa"/>
            </w:tcMar>
            <w:vAlign w:val="center"/>
          </w:tcPr>
          <w:p w14:paraId="268C55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REQUISITOS DE FORMACIÓN</w:t>
            </w:r>
          </w:p>
        </w:tc>
        <w:tc>
          <w:tcPr>
            <w:tcW w:w="934" w:type="dxa"/>
            <w:shd w:val="clear" w:color="auto" w:fill="17365D"/>
            <w:tcMar>
              <w:top w:w="28" w:type="dxa"/>
              <w:left w:w="28" w:type="dxa"/>
              <w:bottom w:w="28" w:type="dxa"/>
              <w:right w:w="28" w:type="dxa"/>
            </w:tcMar>
            <w:vAlign w:val="center"/>
          </w:tcPr>
          <w:p w14:paraId="70C79A83"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Bachiller</w:t>
            </w:r>
          </w:p>
        </w:tc>
        <w:tc>
          <w:tcPr>
            <w:tcW w:w="554" w:type="dxa"/>
            <w:shd w:val="clear" w:color="auto" w:fill="17365D"/>
            <w:vAlign w:val="center"/>
          </w:tcPr>
          <w:p w14:paraId="347F9002" w14:textId="77777777" w:rsidR="00853B1B" w:rsidRDefault="00853B1B" w:rsidP="00F47623">
            <w:pPr>
              <w:ind w:hanging="2"/>
              <w:jc w:val="center"/>
              <w:rPr>
                <w:rFonts w:ascii="Verdana" w:eastAsia="Verdana" w:hAnsi="Verdana" w:cs="Verdana"/>
                <w:b/>
                <w:bCs/>
                <w:sz w:val="16"/>
                <w:szCs w:val="16"/>
              </w:rPr>
            </w:pPr>
          </w:p>
        </w:tc>
        <w:tc>
          <w:tcPr>
            <w:tcW w:w="840" w:type="dxa"/>
            <w:shd w:val="clear" w:color="auto" w:fill="17365D"/>
            <w:vAlign w:val="center"/>
          </w:tcPr>
          <w:p w14:paraId="1CC47B10"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Técnico</w:t>
            </w:r>
          </w:p>
        </w:tc>
        <w:tc>
          <w:tcPr>
            <w:tcW w:w="933" w:type="dxa"/>
            <w:shd w:val="clear" w:color="auto" w:fill="17365D"/>
            <w:vAlign w:val="center"/>
          </w:tcPr>
          <w:p w14:paraId="38B1E297" w14:textId="53677727" w:rsidR="00853B1B" w:rsidRDefault="00FC7383" w:rsidP="00F47623">
            <w:pPr>
              <w:ind w:hanging="2"/>
              <w:jc w:val="center"/>
              <w:rPr>
                <w:rFonts w:ascii="Verdana" w:eastAsia="Verdana" w:hAnsi="Verdana" w:cs="Verdana"/>
                <w:b/>
                <w:bCs/>
                <w:sz w:val="16"/>
                <w:szCs w:val="16"/>
              </w:rPr>
            </w:pPr>
            <w:r>
              <w:rPr>
                <w:rFonts w:ascii="Verdana" w:eastAsia="Verdana" w:hAnsi="Verdana" w:cs="Verdana"/>
                <w:b/>
                <w:bCs/>
                <w:sz w:val="16"/>
                <w:szCs w:val="16"/>
              </w:rPr>
              <w:t>X</w:t>
            </w:r>
          </w:p>
        </w:tc>
        <w:tc>
          <w:tcPr>
            <w:tcW w:w="1225" w:type="dxa"/>
            <w:shd w:val="clear" w:color="auto" w:fill="17365D"/>
            <w:vAlign w:val="center"/>
          </w:tcPr>
          <w:p w14:paraId="1B4E832A"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Tecnólogo</w:t>
            </w:r>
          </w:p>
        </w:tc>
        <w:tc>
          <w:tcPr>
            <w:tcW w:w="492" w:type="dxa"/>
            <w:shd w:val="clear" w:color="auto" w:fill="17365D"/>
            <w:vAlign w:val="center"/>
          </w:tcPr>
          <w:p w14:paraId="2E0AA099" w14:textId="77777777" w:rsidR="00853B1B" w:rsidRDefault="00853B1B" w:rsidP="00F47623">
            <w:pPr>
              <w:ind w:hanging="2"/>
              <w:jc w:val="center"/>
              <w:rPr>
                <w:rFonts w:ascii="Verdana" w:eastAsia="Verdana" w:hAnsi="Verdana" w:cs="Verdana"/>
                <w:b/>
                <w:bCs/>
                <w:sz w:val="16"/>
                <w:szCs w:val="16"/>
              </w:rPr>
            </w:pPr>
          </w:p>
        </w:tc>
      </w:tr>
      <w:tr w:rsidR="00853B1B" w14:paraId="5E4A223C" w14:textId="77777777" w:rsidTr="00FC7383">
        <w:trPr>
          <w:cantSplit/>
          <w:trHeight w:val="370"/>
          <w:jc w:val="center"/>
        </w:trPr>
        <w:tc>
          <w:tcPr>
            <w:tcW w:w="1693" w:type="dxa"/>
            <w:vMerge/>
            <w:shd w:val="clear" w:color="auto" w:fill="17365D"/>
            <w:vAlign w:val="center"/>
          </w:tcPr>
          <w:p w14:paraId="25D5E3A2"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3546" w:type="dxa"/>
            <w:gridSpan w:val="4"/>
            <w:vMerge/>
            <w:shd w:val="clear" w:color="auto" w:fill="17365D"/>
            <w:tcMar>
              <w:top w:w="28" w:type="dxa"/>
              <w:left w:w="28" w:type="dxa"/>
              <w:bottom w:w="28" w:type="dxa"/>
              <w:right w:w="28" w:type="dxa"/>
            </w:tcMar>
            <w:vAlign w:val="center"/>
          </w:tcPr>
          <w:p w14:paraId="198A75AD"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934" w:type="dxa"/>
            <w:shd w:val="clear" w:color="auto" w:fill="17365D"/>
            <w:tcMar>
              <w:top w:w="28" w:type="dxa"/>
              <w:left w:w="28" w:type="dxa"/>
              <w:bottom w:w="28" w:type="dxa"/>
              <w:right w:w="28" w:type="dxa"/>
            </w:tcMar>
            <w:vAlign w:val="center"/>
          </w:tcPr>
          <w:p w14:paraId="6FD12DAF"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Pregrado</w:t>
            </w:r>
          </w:p>
        </w:tc>
        <w:tc>
          <w:tcPr>
            <w:tcW w:w="1394" w:type="dxa"/>
            <w:gridSpan w:val="2"/>
            <w:shd w:val="clear" w:color="auto" w:fill="17365D"/>
            <w:vAlign w:val="center"/>
          </w:tcPr>
          <w:p w14:paraId="46D2897C" w14:textId="525B03DF" w:rsidR="00853B1B" w:rsidRDefault="00853B1B" w:rsidP="00F47623">
            <w:pPr>
              <w:ind w:hanging="2"/>
              <w:jc w:val="center"/>
              <w:rPr>
                <w:rFonts w:ascii="Verdana" w:eastAsia="Verdana" w:hAnsi="Verdana" w:cs="Verdana"/>
                <w:b/>
                <w:bCs/>
                <w:sz w:val="16"/>
                <w:szCs w:val="16"/>
              </w:rPr>
            </w:pPr>
          </w:p>
        </w:tc>
        <w:tc>
          <w:tcPr>
            <w:tcW w:w="933" w:type="dxa"/>
            <w:shd w:val="clear" w:color="auto" w:fill="17365D"/>
            <w:vAlign w:val="center"/>
          </w:tcPr>
          <w:p w14:paraId="15F13E14"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Posgrado</w:t>
            </w:r>
          </w:p>
        </w:tc>
        <w:tc>
          <w:tcPr>
            <w:tcW w:w="1717" w:type="dxa"/>
            <w:gridSpan w:val="2"/>
            <w:shd w:val="clear" w:color="auto" w:fill="17365D"/>
            <w:vAlign w:val="center"/>
          </w:tcPr>
          <w:p w14:paraId="62E74B8C" w14:textId="4352F566" w:rsidR="00853B1B" w:rsidRDefault="00853B1B" w:rsidP="00F47623">
            <w:pPr>
              <w:ind w:hanging="2"/>
              <w:jc w:val="center"/>
              <w:rPr>
                <w:rFonts w:ascii="Verdana" w:eastAsia="Verdana" w:hAnsi="Verdana" w:cs="Verdana"/>
                <w:b/>
                <w:bCs/>
                <w:sz w:val="16"/>
                <w:szCs w:val="16"/>
              </w:rPr>
            </w:pPr>
          </w:p>
        </w:tc>
      </w:tr>
      <w:tr w:rsidR="00853B1B" w14:paraId="067E9E6C" w14:textId="77777777" w:rsidTr="00F47623">
        <w:trPr>
          <w:cantSplit/>
          <w:trHeight w:val="126"/>
          <w:jc w:val="center"/>
        </w:trPr>
        <w:tc>
          <w:tcPr>
            <w:tcW w:w="1693" w:type="dxa"/>
            <w:vMerge w:val="restart"/>
            <w:vAlign w:val="center"/>
          </w:tcPr>
          <w:p w14:paraId="5D10329C" w14:textId="20BCE3F6" w:rsidR="00853B1B" w:rsidRDefault="00FC7383" w:rsidP="00F47623">
            <w:pPr>
              <w:ind w:hanging="2"/>
              <w:jc w:val="center"/>
              <w:rPr>
                <w:rFonts w:ascii="Verdana" w:eastAsia="Verdana" w:hAnsi="Verdana" w:cs="Verdana"/>
                <w:b/>
                <w:bCs/>
                <w:sz w:val="18"/>
                <w:szCs w:val="18"/>
              </w:rPr>
            </w:pPr>
            <w:r w:rsidRPr="00F060D8">
              <w:rPr>
                <w:rFonts w:ascii="Verdana" w:eastAsia="Verdana" w:hAnsi="Verdana" w:cs="Verdana"/>
                <w:color w:val="000000"/>
                <w:sz w:val="18"/>
                <w:szCs w:val="18"/>
              </w:rPr>
              <w:t>TITULO DE FORMACION TÉCNICA PROFESIONAL</w:t>
            </w:r>
          </w:p>
        </w:tc>
        <w:tc>
          <w:tcPr>
            <w:tcW w:w="3546" w:type="dxa"/>
            <w:gridSpan w:val="4"/>
            <w:tcMar>
              <w:top w:w="28" w:type="dxa"/>
              <w:left w:w="28" w:type="dxa"/>
              <w:bottom w:w="28" w:type="dxa"/>
              <w:right w:w="28" w:type="dxa"/>
            </w:tcMar>
            <w:vAlign w:val="center"/>
          </w:tcPr>
          <w:p w14:paraId="51726A34" w14:textId="0E1F6EB7" w:rsidR="00853B1B" w:rsidRDefault="00B73ABE" w:rsidP="00F47623">
            <w:pPr>
              <w:ind w:hanging="2"/>
              <w:jc w:val="center"/>
              <w:rPr>
                <w:rFonts w:ascii="Verdana" w:eastAsia="Verdana" w:hAnsi="Verdana" w:cs="Verdana"/>
                <w:b/>
                <w:bCs/>
                <w:sz w:val="18"/>
                <w:szCs w:val="18"/>
              </w:rPr>
            </w:pPr>
            <w:r w:rsidRPr="00F060D8">
              <w:rPr>
                <w:rFonts w:ascii="Verdana" w:eastAsia="Verdana" w:hAnsi="Verdana" w:cs="Verdana"/>
                <w:color w:val="000000"/>
                <w:sz w:val="18"/>
                <w:szCs w:val="18"/>
              </w:rPr>
              <w:t xml:space="preserve">Título de formación técnica profesional, tecnológica o certificación de pensum académico en la formación profesional, </w:t>
            </w:r>
            <w:r w:rsidR="007D0095">
              <w:rPr>
                <w:rFonts w:ascii="Verdana" w:eastAsia="Verdana" w:hAnsi="Verdana" w:cs="Verdana"/>
                <w:color w:val="000000"/>
                <w:sz w:val="18"/>
                <w:szCs w:val="18"/>
              </w:rPr>
              <w:t>t</w:t>
            </w:r>
            <w:r w:rsidRPr="00F060D8">
              <w:rPr>
                <w:rFonts w:ascii="Verdana" w:eastAsia="Verdana" w:hAnsi="Verdana" w:cs="Verdana"/>
                <w:color w:val="000000"/>
                <w:sz w:val="18"/>
                <w:szCs w:val="18"/>
              </w:rPr>
              <w:t>res (3) años de educación superior relacionada con los servicios a contratar</w:t>
            </w:r>
          </w:p>
        </w:tc>
        <w:tc>
          <w:tcPr>
            <w:tcW w:w="4978" w:type="dxa"/>
            <w:gridSpan w:val="6"/>
            <w:tcMar>
              <w:top w:w="28" w:type="dxa"/>
              <w:left w:w="28" w:type="dxa"/>
              <w:bottom w:w="28" w:type="dxa"/>
              <w:right w:w="28" w:type="dxa"/>
            </w:tcMar>
            <w:vAlign w:val="center"/>
          </w:tcPr>
          <w:p w14:paraId="2D613D6F" w14:textId="7A966CD6" w:rsidR="00853B1B" w:rsidRDefault="002C3C3F" w:rsidP="00F47623">
            <w:pPr>
              <w:ind w:hanging="2"/>
              <w:jc w:val="both"/>
              <w:rPr>
                <w:rFonts w:ascii="Verdana" w:eastAsia="Verdana" w:hAnsi="Verdana" w:cs="Verdana"/>
                <w:sz w:val="18"/>
                <w:szCs w:val="18"/>
              </w:rPr>
            </w:pPr>
            <w:r>
              <w:rPr>
                <w:rFonts w:ascii="Verdana" w:eastAsia="Verdana" w:hAnsi="Verdana" w:cs="Verdana"/>
                <w:sz w:val="18"/>
                <w:szCs w:val="18"/>
              </w:rPr>
              <w:t>T</w:t>
            </w:r>
            <w:r w:rsidRPr="002C3C3F">
              <w:rPr>
                <w:rFonts w:ascii="Verdana" w:eastAsia="Verdana" w:hAnsi="Verdana" w:cs="Verdana"/>
                <w:sz w:val="18"/>
                <w:szCs w:val="18"/>
              </w:rPr>
              <w:t>ítulo de formación técnica profesional, tecnológica o certificación de pensum académico en la formación profesional, tres (3) años de educación superior en Derecho.</w:t>
            </w:r>
          </w:p>
        </w:tc>
      </w:tr>
      <w:tr w:rsidR="00853B1B" w14:paraId="37E154C7" w14:textId="77777777" w:rsidTr="00F47623">
        <w:trPr>
          <w:cantSplit/>
          <w:trHeight w:val="122"/>
          <w:jc w:val="center"/>
        </w:trPr>
        <w:tc>
          <w:tcPr>
            <w:tcW w:w="1693" w:type="dxa"/>
            <w:vMerge/>
            <w:vAlign w:val="center"/>
          </w:tcPr>
          <w:p w14:paraId="42905992"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3546" w:type="dxa"/>
            <w:gridSpan w:val="4"/>
            <w:tcMar>
              <w:top w:w="28" w:type="dxa"/>
              <w:left w:w="28" w:type="dxa"/>
              <w:bottom w:w="28" w:type="dxa"/>
              <w:right w:w="28" w:type="dxa"/>
            </w:tcMar>
            <w:vAlign w:val="center"/>
          </w:tcPr>
          <w:p w14:paraId="36C902B1"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POSGRADO</w:t>
            </w:r>
          </w:p>
        </w:tc>
        <w:tc>
          <w:tcPr>
            <w:tcW w:w="4978" w:type="dxa"/>
            <w:gridSpan w:val="6"/>
            <w:tcMar>
              <w:top w:w="28" w:type="dxa"/>
              <w:left w:w="28" w:type="dxa"/>
              <w:bottom w:w="28" w:type="dxa"/>
              <w:right w:w="28" w:type="dxa"/>
            </w:tcMar>
            <w:vAlign w:val="center"/>
          </w:tcPr>
          <w:p w14:paraId="5879132C" w14:textId="5B7F637A" w:rsidR="00853B1B" w:rsidRPr="002C3C3F" w:rsidRDefault="002C3C3F" w:rsidP="00F47623">
            <w:pPr>
              <w:ind w:hanging="2"/>
              <w:jc w:val="both"/>
              <w:rPr>
                <w:rFonts w:ascii="Verdana" w:eastAsia="Verdana" w:hAnsi="Verdana" w:cs="Verdana"/>
                <w:sz w:val="18"/>
                <w:szCs w:val="18"/>
              </w:rPr>
            </w:pPr>
            <w:r>
              <w:rPr>
                <w:rFonts w:ascii="Verdana" w:eastAsia="Verdana" w:hAnsi="Verdana" w:cs="Verdana"/>
                <w:sz w:val="18"/>
                <w:szCs w:val="18"/>
              </w:rPr>
              <w:t>N/A</w:t>
            </w:r>
          </w:p>
        </w:tc>
      </w:tr>
      <w:tr w:rsidR="00853B1B" w14:paraId="75108736" w14:textId="77777777" w:rsidTr="00192EB6">
        <w:trPr>
          <w:cantSplit/>
          <w:trHeight w:val="309"/>
          <w:jc w:val="center"/>
        </w:trPr>
        <w:tc>
          <w:tcPr>
            <w:tcW w:w="1693" w:type="dxa"/>
            <w:vMerge w:val="restart"/>
          </w:tcPr>
          <w:p w14:paraId="5A7E2F4E" w14:textId="77777777" w:rsidR="00853B1B" w:rsidRDefault="00853B1B" w:rsidP="00F47623">
            <w:pPr>
              <w:ind w:hanging="2"/>
              <w:jc w:val="center"/>
              <w:rPr>
                <w:rFonts w:ascii="Verdana" w:eastAsia="Verdana" w:hAnsi="Verdana" w:cs="Verdana"/>
                <w:b/>
                <w:bCs/>
                <w:sz w:val="18"/>
                <w:szCs w:val="18"/>
              </w:rPr>
            </w:pPr>
          </w:p>
          <w:p w14:paraId="4FFD4A08"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EXPERIENCIA</w:t>
            </w:r>
          </w:p>
          <w:p w14:paraId="430E0766" w14:textId="77777777" w:rsidR="00853B1B" w:rsidRDefault="00853B1B" w:rsidP="00F47623">
            <w:pPr>
              <w:ind w:hanging="2"/>
              <w:jc w:val="center"/>
              <w:rPr>
                <w:rFonts w:ascii="Verdana" w:eastAsia="Verdana" w:hAnsi="Verdana" w:cs="Verdana"/>
                <w:sz w:val="18"/>
                <w:szCs w:val="18"/>
              </w:rPr>
            </w:pPr>
          </w:p>
        </w:tc>
        <w:tc>
          <w:tcPr>
            <w:tcW w:w="1320" w:type="dxa"/>
            <w:tcMar>
              <w:top w:w="28" w:type="dxa"/>
              <w:left w:w="28" w:type="dxa"/>
              <w:bottom w:w="28" w:type="dxa"/>
              <w:right w:w="28" w:type="dxa"/>
            </w:tcMar>
            <w:vAlign w:val="center"/>
          </w:tcPr>
          <w:p w14:paraId="0C3E9C8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 Relacionada</w:t>
            </w:r>
          </w:p>
        </w:tc>
        <w:tc>
          <w:tcPr>
            <w:tcW w:w="403" w:type="dxa"/>
            <w:vAlign w:val="center"/>
          </w:tcPr>
          <w:p w14:paraId="590719DE" w14:textId="2BC1A350" w:rsidR="00853B1B" w:rsidRDefault="00853B1B" w:rsidP="00F47623">
            <w:pPr>
              <w:ind w:hanging="2"/>
              <w:jc w:val="center"/>
              <w:rPr>
                <w:rFonts w:ascii="Verdana" w:eastAsia="Verdana" w:hAnsi="Verdana" w:cs="Verdana"/>
                <w:b/>
                <w:bCs/>
                <w:sz w:val="18"/>
                <w:szCs w:val="18"/>
              </w:rPr>
            </w:pPr>
          </w:p>
        </w:tc>
        <w:tc>
          <w:tcPr>
            <w:tcW w:w="1399" w:type="dxa"/>
            <w:vAlign w:val="center"/>
          </w:tcPr>
          <w:p w14:paraId="0078300C"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w:t>
            </w:r>
          </w:p>
        </w:tc>
        <w:tc>
          <w:tcPr>
            <w:tcW w:w="424" w:type="dxa"/>
            <w:vAlign w:val="center"/>
          </w:tcPr>
          <w:p w14:paraId="1DD7DA09" w14:textId="609D28EA" w:rsidR="00853B1B" w:rsidRDefault="00853B1B" w:rsidP="00F47623">
            <w:pPr>
              <w:ind w:hanging="2"/>
              <w:jc w:val="center"/>
              <w:rPr>
                <w:rFonts w:ascii="Verdana" w:eastAsia="Verdana" w:hAnsi="Verdana" w:cs="Verdana"/>
                <w:b/>
                <w:bCs/>
                <w:sz w:val="18"/>
                <w:szCs w:val="18"/>
              </w:rPr>
            </w:pPr>
          </w:p>
        </w:tc>
        <w:tc>
          <w:tcPr>
            <w:tcW w:w="4978" w:type="dxa"/>
            <w:gridSpan w:val="6"/>
            <w:vMerge w:val="restart"/>
            <w:tcMar>
              <w:top w:w="28" w:type="dxa"/>
              <w:left w:w="28" w:type="dxa"/>
              <w:bottom w:w="28" w:type="dxa"/>
              <w:right w:w="28" w:type="dxa"/>
            </w:tcMar>
            <w:vAlign w:val="center"/>
          </w:tcPr>
          <w:p w14:paraId="7CD43C0C" w14:textId="1080E1B8" w:rsidR="00853B1B" w:rsidRDefault="002C3C3F" w:rsidP="00F47623">
            <w:pPr>
              <w:ind w:hanging="2"/>
              <w:jc w:val="both"/>
              <w:rPr>
                <w:rFonts w:ascii="Verdana" w:eastAsia="Verdana" w:hAnsi="Verdana" w:cs="Verdana"/>
                <w:sz w:val="18"/>
                <w:szCs w:val="18"/>
              </w:rPr>
            </w:pPr>
            <w:r w:rsidRPr="002C3C3F">
              <w:rPr>
                <w:rFonts w:ascii="Verdana" w:eastAsia="Verdana" w:hAnsi="Verdana" w:cs="Verdana"/>
                <w:sz w:val="18"/>
                <w:szCs w:val="18"/>
              </w:rPr>
              <w:t xml:space="preserve">Que acredite </w:t>
            </w:r>
            <w:r w:rsidR="002B17A0">
              <w:rPr>
                <w:rFonts w:ascii="Verdana" w:eastAsia="Verdana" w:hAnsi="Verdana" w:cs="Verdana"/>
                <w:sz w:val="18"/>
                <w:szCs w:val="18"/>
              </w:rPr>
              <w:t>veintiocho</w:t>
            </w:r>
            <w:r w:rsidRPr="002C3C3F">
              <w:rPr>
                <w:rFonts w:ascii="Verdana" w:eastAsia="Verdana" w:hAnsi="Verdana" w:cs="Verdana"/>
                <w:sz w:val="18"/>
                <w:szCs w:val="18"/>
              </w:rPr>
              <w:t xml:space="preserve"> (</w:t>
            </w:r>
            <w:r w:rsidR="002B17A0">
              <w:rPr>
                <w:rFonts w:ascii="Verdana" w:eastAsia="Verdana" w:hAnsi="Verdana" w:cs="Verdana"/>
                <w:sz w:val="18"/>
                <w:szCs w:val="18"/>
              </w:rPr>
              <w:t>28</w:t>
            </w:r>
            <w:r w:rsidRPr="002C3C3F">
              <w:rPr>
                <w:rFonts w:ascii="Verdana" w:eastAsia="Verdana" w:hAnsi="Verdana" w:cs="Verdana"/>
                <w:sz w:val="18"/>
                <w:szCs w:val="18"/>
              </w:rPr>
              <w:t>) meses de experiencia laboral</w:t>
            </w:r>
          </w:p>
        </w:tc>
      </w:tr>
      <w:tr w:rsidR="00853B1B" w14:paraId="50AAA43F" w14:textId="77777777" w:rsidTr="00192EB6">
        <w:trPr>
          <w:cantSplit/>
          <w:trHeight w:val="214"/>
          <w:jc w:val="center"/>
        </w:trPr>
        <w:tc>
          <w:tcPr>
            <w:tcW w:w="1693" w:type="dxa"/>
            <w:vMerge/>
          </w:tcPr>
          <w:p w14:paraId="16202BF7"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1320" w:type="dxa"/>
            <w:tcMar>
              <w:top w:w="28" w:type="dxa"/>
              <w:left w:w="28" w:type="dxa"/>
              <w:bottom w:w="28" w:type="dxa"/>
              <w:right w:w="28" w:type="dxa"/>
            </w:tcMar>
            <w:vAlign w:val="center"/>
          </w:tcPr>
          <w:p w14:paraId="6B435441"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 xml:space="preserve">Relacionada </w:t>
            </w:r>
          </w:p>
        </w:tc>
        <w:tc>
          <w:tcPr>
            <w:tcW w:w="403" w:type="dxa"/>
            <w:vAlign w:val="center"/>
          </w:tcPr>
          <w:p w14:paraId="1104444B" w14:textId="77777777" w:rsidR="00853B1B" w:rsidRDefault="00853B1B" w:rsidP="00F47623">
            <w:pPr>
              <w:ind w:hanging="2"/>
              <w:jc w:val="center"/>
              <w:rPr>
                <w:rFonts w:ascii="Verdana" w:eastAsia="Verdana" w:hAnsi="Verdana" w:cs="Verdana"/>
                <w:b/>
                <w:bCs/>
                <w:sz w:val="18"/>
                <w:szCs w:val="18"/>
              </w:rPr>
            </w:pPr>
          </w:p>
        </w:tc>
        <w:tc>
          <w:tcPr>
            <w:tcW w:w="1399" w:type="dxa"/>
            <w:vAlign w:val="center"/>
          </w:tcPr>
          <w:p w14:paraId="6BBC9C5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Laboral</w:t>
            </w:r>
          </w:p>
        </w:tc>
        <w:tc>
          <w:tcPr>
            <w:tcW w:w="424" w:type="dxa"/>
            <w:vAlign w:val="center"/>
          </w:tcPr>
          <w:p w14:paraId="3DC62D5D" w14:textId="08377134" w:rsidR="00853B1B" w:rsidRDefault="00FC7383" w:rsidP="00FC7383">
            <w:pPr>
              <w:ind w:hanging="2"/>
              <w:jc w:val="center"/>
              <w:rPr>
                <w:rFonts w:ascii="Verdana" w:eastAsia="Verdana" w:hAnsi="Verdana" w:cs="Verdana"/>
                <w:b/>
                <w:bCs/>
                <w:sz w:val="18"/>
                <w:szCs w:val="18"/>
              </w:rPr>
            </w:pPr>
            <w:r>
              <w:rPr>
                <w:rFonts w:ascii="Verdana" w:eastAsia="Verdana" w:hAnsi="Verdana" w:cs="Verdana"/>
                <w:b/>
                <w:bCs/>
                <w:sz w:val="18"/>
                <w:szCs w:val="18"/>
              </w:rPr>
              <w:t>X</w:t>
            </w:r>
          </w:p>
        </w:tc>
        <w:tc>
          <w:tcPr>
            <w:tcW w:w="4978" w:type="dxa"/>
            <w:gridSpan w:val="6"/>
            <w:vMerge/>
            <w:tcMar>
              <w:top w:w="28" w:type="dxa"/>
              <w:left w:w="28" w:type="dxa"/>
              <w:bottom w:w="28" w:type="dxa"/>
              <w:right w:w="28" w:type="dxa"/>
            </w:tcMar>
            <w:vAlign w:val="center"/>
          </w:tcPr>
          <w:p w14:paraId="76C72385"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8"/>
                <w:szCs w:val="18"/>
              </w:rPr>
            </w:pPr>
          </w:p>
        </w:tc>
      </w:tr>
    </w:tbl>
    <w:p w14:paraId="3D6BD356" w14:textId="77777777" w:rsidR="00853B1B" w:rsidRDefault="00853B1B" w:rsidP="00853B1B">
      <w:pPr>
        <w:jc w:val="both"/>
        <w:rPr>
          <w:rFonts w:ascii="Verdana" w:eastAsia="Verdana" w:hAnsi="Verdana" w:cs="Verdana"/>
          <w:b/>
          <w:bCs/>
          <w:sz w:val="20"/>
          <w:szCs w:val="20"/>
        </w:rPr>
      </w:pPr>
    </w:p>
    <w:p w14:paraId="6C976AE6" w14:textId="77777777" w:rsidR="00853B1B" w:rsidRDefault="00853B1B" w:rsidP="00853B1B">
      <w:pPr>
        <w:jc w:val="both"/>
        <w:rPr>
          <w:rFonts w:ascii="Verdana" w:eastAsia="Verdana" w:hAnsi="Verdana" w:cs="Verdana"/>
          <w:b/>
          <w:bCs/>
          <w:sz w:val="20"/>
          <w:szCs w:val="20"/>
        </w:rPr>
      </w:pPr>
    </w:p>
    <w:p w14:paraId="07ECDF89"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jc w:val="both"/>
        <w:rPr>
          <w:rFonts w:ascii="Verdana" w:eastAsia="Verdana" w:hAnsi="Verdana" w:cs="Verdana"/>
          <w:sz w:val="20"/>
          <w:szCs w:val="20"/>
        </w:rPr>
      </w:pPr>
      <w:r>
        <w:rPr>
          <w:rFonts w:ascii="Verdana" w:eastAsia="Verdana" w:hAnsi="Verdana" w:cs="Verdana"/>
          <w:b/>
          <w:bCs/>
          <w:color w:val="000000"/>
          <w:sz w:val="20"/>
          <w:szCs w:val="20"/>
        </w:rPr>
        <w:t>IDONEIDAD Y EXPERIENCIA</w:t>
      </w:r>
    </w:p>
    <w:p w14:paraId="2548467D"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De acuerdo con lo anterior y para efectos de acreditar la idoneidad y experiencia de la persona a contratar, se tendrá en cuenta lo siguiente:</w:t>
      </w:r>
    </w:p>
    <w:p w14:paraId="60C4FA55"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tbl>
      <w:tblPr>
        <w:tblW w:w="10440" w:type="dxa"/>
        <w:tblCellMar>
          <w:left w:w="70" w:type="dxa"/>
          <w:right w:w="70" w:type="dxa"/>
        </w:tblCellMar>
        <w:tblLook w:val="04A0" w:firstRow="1" w:lastRow="0" w:firstColumn="1" w:lastColumn="0" w:noHBand="0" w:noVBand="1"/>
      </w:tblPr>
      <w:tblGrid>
        <w:gridCol w:w="1700"/>
        <w:gridCol w:w="640"/>
        <w:gridCol w:w="640"/>
        <w:gridCol w:w="640"/>
        <w:gridCol w:w="640"/>
        <w:gridCol w:w="640"/>
        <w:gridCol w:w="640"/>
        <w:gridCol w:w="1280"/>
        <w:gridCol w:w="3620"/>
      </w:tblGrid>
      <w:tr w:rsidR="007C3E6D" w:rsidRPr="007C3E6D" w14:paraId="604C5A22" w14:textId="77777777" w:rsidTr="007C3E6D">
        <w:trPr>
          <w:trHeight w:val="200"/>
        </w:trPr>
        <w:tc>
          <w:tcPr>
            <w:tcW w:w="1700" w:type="dxa"/>
            <w:tcBorders>
              <w:top w:val="single" w:sz="4" w:space="0" w:color="auto"/>
              <w:left w:val="single" w:sz="4" w:space="0" w:color="auto"/>
              <w:bottom w:val="single" w:sz="4" w:space="0" w:color="auto"/>
              <w:right w:val="single" w:sz="4" w:space="0" w:color="auto"/>
            </w:tcBorders>
            <w:vAlign w:val="center"/>
            <w:hideMark/>
          </w:tcPr>
          <w:p w14:paraId="0D72A527" w14:textId="3B37E5EC" w:rsidR="007C3E6D" w:rsidRPr="007C3E6D" w:rsidRDefault="002461C6" w:rsidP="007C3E6D">
            <w:pPr>
              <w:widowControl/>
              <w:jc w:val="center"/>
              <w:rPr>
                <w:rFonts w:ascii="Verdana" w:eastAsia="Times New Roman" w:hAnsi="Verdana"/>
                <w:b/>
                <w:bCs/>
                <w:color w:val="948A54"/>
                <w:sz w:val="16"/>
                <w:szCs w:val="16"/>
                <w:lang w:val="es-CO"/>
              </w:rPr>
            </w:pPr>
            <w:r w:rsidRPr="002461C6">
              <w:rPr>
                <w:rFonts w:ascii="Verdana" w:eastAsia="Times New Roman" w:hAnsi="Verdana"/>
                <w:b/>
                <w:bCs/>
                <w:color w:val="948A54"/>
                <w:sz w:val="16"/>
                <w:szCs w:val="16"/>
              </w:rPr>
              <w:t>VALENTINA GUTIERREZ ARAUJO</w:t>
            </w:r>
          </w:p>
        </w:tc>
        <w:tc>
          <w:tcPr>
            <w:tcW w:w="1920" w:type="dxa"/>
            <w:gridSpan w:val="3"/>
            <w:tcBorders>
              <w:top w:val="single" w:sz="4" w:space="0" w:color="auto"/>
              <w:left w:val="nil"/>
              <w:bottom w:val="single" w:sz="4" w:space="0" w:color="auto"/>
              <w:right w:val="single" w:sz="4" w:space="0" w:color="auto"/>
            </w:tcBorders>
            <w:shd w:val="clear" w:color="000000" w:fill="548DD4"/>
            <w:vAlign w:val="center"/>
            <w:hideMark/>
          </w:tcPr>
          <w:p w14:paraId="02367741"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Fecha de Inicio</w:t>
            </w:r>
          </w:p>
        </w:tc>
        <w:tc>
          <w:tcPr>
            <w:tcW w:w="1920" w:type="dxa"/>
            <w:gridSpan w:val="3"/>
            <w:tcBorders>
              <w:top w:val="single" w:sz="4" w:space="0" w:color="auto"/>
              <w:left w:val="nil"/>
              <w:bottom w:val="single" w:sz="4" w:space="0" w:color="auto"/>
              <w:right w:val="single" w:sz="4" w:space="0" w:color="auto"/>
            </w:tcBorders>
            <w:shd w:val="clear" w:color="000000" w:fill="D99594"/>
            <w:vAlign w:val="center"/>
            <w:hideMark/>
          </w:tcPr>
          <w:p w14:paraId="7E89A0EC"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Fecha Fin</w:t>
            </w:r>
          </w:p>
        </w:tc>
        <w:tc>
          <w:tcPr>
            <w:tcW w:w="1280" w:type="dxa"/>
            <w:tcBorders>
              <w:top w:val="single" w:sz="4" w:space="0" w:color="auto"/>
              <w:left w:val="nil"/>
              <w:bottom w:val="single" w:sz="4" w:space="0" w:color="auto"/>
              <w:right w:val="single" w:sz="4" w:space="0" w:color="auto"/>
            </w:tcBorders>
            <w:shd w:val="clear" w:color="000000" w:fill="C2D69B"/>
            <w:vAlign w:val="center"/>
            <w:hideMark/>
          </w:tcPr>
          <w:p w14:paraId="00EF734E"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TOTAL</w:t>
            </w:r>
          </w:p>
        </w:tc>
        <w:tc>
          <w:tcPr>
            <w:tcW w:w="3620" w:type="dxa"/>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7D271B39" w14:textId="77777777" w:rsidR="007C3E6D" w:rsidRPr="007C3E6D" w:rsidRDefault="007C3E6D" w:rsidP="007C3E6D">
            <w:pPr>
              <w:widowControl/>
              <w:jc w:val="center"/>
              <w:rPr>
                <w:rFonts w:ascii="Verdana" w:eastAsia="Times New Roman" w:hAnsi="Verdana"/>
                <w:b/>
                <w:bCs/>
                <w:color w:val="FFFFFF"/>
                <w:sz w:val="16"/>
                <w:szCs w:val="16"/>
                <w:lang w:val="es-CO"/>
              </w:rPr>
            </w:pPr>
            <w:r w:rsidRPr="007C3E6D">
              <w:rPr>
                <w:rFonts w:ascii="Verdana" w:eastAsia="Times New Roman" w:hAnsi="Verdana"/>
                <w:b/>
                <w:bCs/>
                <w:color w:val="FFFFFF"/>
                <w:sz w:val="16"/>
                <w:szCs w:val="16"/>
                <w:lang w:val="es-CO"/>
              </w:rPr>
              <w:t>Obligaciones o Funciones</w:t>
            </w:r>
          </w:p>
        </w:tc>
      </w:tr>
      <w:tr w:rsidR="007C3E6D" w:rsidRPr="007C3E6D" w14:paraId="6496BC7B" w14:textId="77777777" w:rsidTr="007C3E6D">
        <w:trPr>
          <w:trHeight w:val="400"/>
        </w:trPr>
        <w:tc>
          <w:tcPr>
            <w:tcW w:w="1700" w:type="dxa"/>
            <w:tcBorders>
              <w:top w:val="nil"/>
              <w:left w:val="single" w:sz="4" w:space="0" w:color="auto"/>
              <w:bottom w:val="single" w:sz="4" w:space="0" w:color="auto"/>
              <w:right w:val="single" w:sz="4" w:space="0" w:color="auto"/>
            </w:tcBorders>
            <w:shd w:val="clear" w:color="000000" w:fill="B8CCE4"/>
            <w:vAlign w:val="center"/>
            <w:hideMark/>
          </w:tcPr>
          <w:p w14:paraId="6C2ABC77"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Entidad - Número de Contrato o Cargo</w:t>
            </w:r>
          </w:p>
        </w:tc>
        <w:tc>
          <w:tcPr>
            <w:tcW w:w="640" w:type="dxa"/>
            <w:tcBorders>
              <w:top w:val="nil"/>
              <w:left w:val="nil"/>
              <w:bottom w:val="single" w:sz="4" w:space="0" w:color="auto"/>
              <w:right w:val="single" w:sz="4" w:space="0" w:color="auto"/>
            </w:tcBorders>
            <w:shd w:val="clear" w:color="000000" w:fill="C6D9F1"/>
            <w:vAlign w:val="center"/>
            <w:hideMark/>
          </w:tcPr>
          <w:p w14:paraId="3E8D1392"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Año</w:t>
            </w:r>
          </w:p>
        </w:tc>
        <w:tc>
          <w:tcPr>
            <w:tcW w:w="640" w:type="dxa"/>
            <w:tcBorders>
              <w:top w:val="nil"/>
              <w:left w:val="nil"/>
              <w:bottom w:val="single" w:sz="4" w:space="0" w:color="auto"/>
              <w:right w:val="single" w:sz="4" w:space="0" w:color="auto"/>
            </w:tcBorders>
            <w:shd w:val="clear" w:color="000000" w:fill="C6D9F1"/>
            <w:vAlign w:val="center"/>
            <w:hideMark/>
          </w:tcPr>
          <w:p w14:paraId="4534A912"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Mes</w:t>
            </w:r>
          </w:p>
        </w:tc>
        <w:tc>
          <w:tcPr>
            <w:tcW w:w="640" w:type="dxa"/>
            <w:tcBorders>
              <w:top w:val="nil"/>
              <w:left w:val="nil"/>
              <w:bottom w:val="single" w:sz="4" w:space="0" w:color="auto"/>
              <w:right w:val="single" w:sz="4" w:space="0" w:color="auto"/>
            </w:tcBorders>
            <w:shd w:val="clear" w:color="000000" w:fill="C6D9F1"/>
            <w:vAlign w:val="center"/>
            <w:hideMark/>
          </w:tcPr>
          <w:p w14:paraId="1046FA00"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Día</w:t>
            </w:r>
          </w:p>
        </w:tc>
        <w:tc>
          <w:tcPr>
            <w:tcW w:w="640" w:type="dxa"/>
            <w:tcBorders>
              <w:top w:val="nil"/>
              <w:left w:val="nil"/>
              <w:bottom w:val="single" w:sz="4" w:space="0" w:color="auto"/>
              <w:right w:val="single" w:sz="4" w:space="0" w:color="auto"/>
            </w:tcBorders>
            <w:shd w:val="clear" w:color="000000" w:fill="F2DCDB"/>
            <w:vAlign w:val="center"/>
            <w:hideMark/>
          </w:tcPr>
          <w:p w14:paraId="0DF1790B"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Año</w:t>
            </w:r>
          </w:p>
        </w:tc>
        <w:tc>
          <w:tcPr>
            <w:tcW w:w="640" w:type="dxa"/>
            <w:tcBorders>
              <w:top w:val="nil"/>
              <w:left w:val="nil"/>
              <w:bottom w:val="single" w:sz="4" w:space="0" w:color="auto"/>
              <w:right w:val="single" w:sz="4" w:space="0" w:color="auto"/>
            </w:tcBorders>
            <w:shd w:val="clear" w:color="000000" w:fill="F2DCDB"/>
            <w:vAlign w:val="center"/>
            <w:hideMark/>
          </w:tcPr>
          <w:p w14:paraId="03BD4077"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Mes</w:t>
            </w:r>
          </w:p>
        </w:tc>
        <w:tc>
          <w:tcPr>
            <w:tcW w:w="640" w:type="dxa"/>
            <w:tcBorders>
              <w:top w:val="nil"/>
              <w:left w:val="nil"/>
              <w:bottom w:val="single" w:sz="4" w:space="0" w:color="auto"/>
              <w:right w:val="single" w:sz="4" w:space="0" w:color="auto"/>
            </w:tcBorders>
            <w:shd w:val="clear" w:color="000000" w:fill="F2DCDB"/>
            <w:vAlign w:val="center"/>
            <w:hideMark/>
          </w:tcPr>
          <w:p w14:paraId="0E5EC1D1"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Día</w:t>
            </w:r>
          </w:p>
        </w:tc>
        <w:tc>
          <w:tcPr>
            <w:tcW w:w="1280" w:type="dxa"/>
            <w:tcBorders>
              <w:top w:val="nil"/>
              <w:left w:val="nil"/>
              <w:bottom w:val="single" w:sz="4" w:space="0" w:color="auto"/>
              <w:right w:val="single" w:sz="4" w:space="0" w:color="auto"/>
            </w:tcBorders>
            <w:shd w:val="clear" w:color="000000" w:fill="EBF1DD"/>
            <w:vAlign w:val="center"/>
            <w:hideMark/>
          </w:tcPr>
          <w:p w14:paraId="643E2552"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Duración</w:t>
            </w:r>
          </w:p>
        </w:tc>
        <w:tc>
          <w:tcPr>
            <w:tcW w:w="3620" w:type="dxa"/>
            <w:vMerge/>
            <w:tcBorders>
              <w:top w:val="single" w:sz="4" w:space="0" w:color="auto"/>
              <w:left w:val="single" w:sz="4" w:space="0" w:color="auto"/>
              <w:bottom w:val="single" w:sz="4" w:space="0" w:color="auto"/>
              <w:right w:val="single" w:sz="4" w:space="0" w:color="auto"/>
            </w:tcBorders>
            <w:vAlign w:val="center"/>
            <w:hideMark/>
          </w:tcPr>
          <w:p w14:paraId="3F2AB60C" w14:textId="77777777" w:rsidR="007C3E6D" w:rsidRPr="007C3E6D" w:rsidRDefault="007C3E6D" w:rsidP="007C3E6D">
            <w:pPr>
              <w:widowControl/>
              <w:rPr>
                <w:rFonts w:ascii="Verdana" w:eastAsia="Times New Roman" w:hAnsi="Verdana"/>
                <w:b/>
                <w:bCs/>
                <w:color w:val="FFFFFF"/>
                <w:sz w:val="16"/>
                <w:szCs w:val="16"/>
                <w:lang w:val="es-CO"/>
              </w:rPr>
            </w:pPr>
          </w:p>
        </w:tc>
      </w:tr>
      <w:tr w:rsidR="007C3E6D" w:rsidRPr="007C3E6D" w14:paraId="68555D32" w14:textId="77777777" w:rsidTr="007C3E6D">
        <w:trPr>
          <w:trHeight w:val="570"/>
        </w:trPr>
        <w:tc>
          <w:tcPr>
            <w:tcW w:w="1700" w:type="dxa"/>
            <w:tcBorders>
              <w:top w:val="nil"/>
              <w:left w:val="single" w:sz="4" w:space="0" w:color="auto"/>
              <w:bottom w:val="single" w:sz="4" w:space="0" w:color="auto"/>
              <w:right w:val="single" w:sz="4" w:space="0" w:color="auto"/>
            </w:tcBorders>
            <w:vAlign w:val="center"/>
            <w:hideMark/>
          </w:tcPr>
          <w:p w14:paraId="05C99786"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 xml:space="preserve"> Consultores Globales S.A.S – Apoyo en Gestión Jurídica</w:t>
            </w:r>
          </w:p>
        </w:tc>
        <w:tc>
          <w:tcPr>
            <w:tcW w:w="640" w:type="dxa"/>
            <w:tcBorders>
              <w:top w:val="nil"/>
              <w:left w:val="nil"/>
              <w:bottom w:val="single" w:sz="4" w:space="0" w:color="auto"/>
              <w:right w:val="single" w:sz="4" w:space="0" w:color="auto"/>
            </w:tcBorders>
            <w:vAlign w:val="center"/>
            <w:hideMark/>
          </w:tcPr>
          <w:p w14:paraId="21C6A52E"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2021</w:t>
            </w:r>
          </w:p>
        </w:tc>
        <w:tc>
          <w:tcPr>
            <w:tcW w:w="640" w:type="dxa"/>
            <w:tcBorders>
              <w:top w:val="nil"/>
              <w:left w:val="nil"/>
              <w:bottom w:val="single" w:sz="4" w:space="0" w:color="auto"/>
              <w:right w:val="single" w:sz="4" w:space="0" w:color="auto"/>
            </w:tcBorders>
            <w:vAlign w:val="center"/>
            <w:hideMark/>
          </w:tcPr>
          <w:p w14:paraId="5CBBA3B6"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w:t>
            </w:r>
          </w:p>
        </w:tc>
        <w:tc>
          <w:tcPr>
            <w:tcW w:w="640" w:type="dxa"/>
            <w:tcBorders>
              <w:top w:val="nil"/>
              <w:left w:val="nil"/>
              <w:bottom w:val="single" w:sz="4" w:space="0" w:color="auto"/>
              <w:right w:val="single" w:sz="4" w:space="0" w:color="auto"/>
            </w:tcBorders>
            <w:vAlign w:val="center"/>
            <w:hideMark/>
          </w:tcPr>
          <w:p w14:paraId="25845A54"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15</w:t>
            </w:r>
          </w:p>
        </w:tc>
        <w:tc>
          <w:tcPr>
            <w:tcW w:w="640" w:type="dxa"/>
            <w:tcBorders>
              <w:top w:val="nil"/>
              <w:left w:val="nil"/>
              <w:bottom w:val="single" w:sz="4" w:space="0" w:color="auto"/>
              <w:right w:val="single" w:sz="4" w:space="0" w:color="auto"/>
            </w:tcBorders>
            <w:vAlign w:val="center"/>
            <w:hideMark/>
          </w:tcPr>
          <w:p w14:paraId="618A20D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2021</w:t>
            </w:r>
          </w:p>
        </w:tc>
        <w:tc>
          <w:tcPr>
            <w:tcW w:w="640" w:type="dxa"/>
            <w:tcBorders>
              <w:top w:val="nil"/>
              <w:left w:val="nil"/>
              <w:bottom w:val="single" w:sz="4" w:space="0" w:color="auto"/>
              <w:right w:val="single" w:sz="4" w:space="0" w:color="auto"/>
            </w:tcBorders>
            <w:vAlign w:val="center"/>
            <w:hideMark/>
          </w:tcPr>
          <w:p w14:paraId="0B1B5152"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12</w:t>
            </w:r>
          </w:p>
        </w:tc>
        <w:tc>
          <w:tcPr>
            <w:tcW w:w="640" w:type="dxa"/>
            <w:tcBorders>
              <w:top w:val="nil"/>
              <w:left w:val="nil"/>
              <w:bottom w:val="single" w:sz="4" w:space="0" w:color="auto"/>
              <w:right w:val="single" w:sz="4" w:space="0" w:color="auto"/>
            </w:tcBorders>
            <w:vAlign w:val="center"/>
            <w:hideMark/>
          </w:tcPr>
          <w:p w14:paraId="320B6F83"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17</w:t>
            </w:r>
          </w:p>
        </w:tc>
        <w:tc>
          <w:tcPr>
            <w:tcW w:w="1280" w:type="dxa"/>
            <w:tcBorders>
              <w:top w:val="nil"/>
              <w:left w:val="nil"/>
              <w:bottom w:val="single" w:sz="4" w:space="0" w:color="auto"/>
              <w:right w:val="single" w:sz="4" w:space="0" w:color="auto"/>
            </w:tcBorders>
            <w:vAlign w:val="center"/>
            <w:hideMark/>
          </w:tcPr>
          <w:p w14:paraId="7BC1BB52"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10 meses y 4 días</w:t>
            </w:r>
          </w:p>
        </w:tc>
        <w:tc>
          <w:tcPr>
            <w:tcW w:w="3620" w:type="dxa"/>
            <w:tcBorders>
              <w:top w:val="nil"/>
              <w:left w:val="nil"/>
              <w:bottom w:val="single" w:sz="4" w:space="0" w:color="auto"/>
              <w:right w:val="single" w:sz="4" w:space="0" w:color="auto"/>
            </w:tcBorders>
            <w:vAlign w:val="center"/>
            <w:hideMark/>
          </w:tcPr>
          <w:p w14:paraId="523C249C"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Apoyo a proyectos; proyección de respuestas a requerimientos jurídicos.</w:t>
            </w:r>
          </w:p>
        </w:tc>
      </w:tr>
      <w:tr w:rsidR="007C3E6D" w:rsidRPr="007C3E6D" w14:paraId="6741DCA4" w14:textId="77777777" w:rsidTr="007C3E6D">
        <w:trPr>
          <w:trHeight w:val="570"/>
        </w:trPr>
        <w:tc>
          <w:tcPr>
            <w:tcW w:w="1700" w:type="dxa"/>
            <w:tcBorders>
              <w:top w:val="nil"/>
              <w:left w:val="single" w:sz="4" w:space="0" w:color="auto"/>
              <w:bottom w:val="single" w:sz="4" w:space="0" w:color="auto"/>
              <w:right w:val="single" w:sz="4" w:space="0" w:color="auto"/>
            </w:tcBorders>
            <w:vAlign w:val="center"/>
            <w:hideMark/>
          </w:tcPr>
          <w:p w14:paraId="2DE52FEA"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br/>
              <w:t>Consultores Globales S.A.S – Apoyo en Gestión Jurídica</w:t>
            </w:r>
          </w:p>
        </w:tc>
        <w:tc>
          <w:tcPr>
            <w:tcW w:w="640" w:type="dxa"/>
            <w:tcBorders>
              <w:top w:val="nil"/>
              <w:left w:val="nil"/>
              <w:bottom w:val="single" w:sz="4" w:space="0" w:color="auto"/>
              <w:right w:val="single" w:sz="4" w:space="0" w:color="auto"/>
            </w:tcBorders>
            <w:vAlign w:val="center"/>
            <w:hideMark/>
          </w:tcPr>
          <w:p w14:paraId="4C6BFB4D"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2022</w:t>
            </w:r>
          </w:p>
        </w:tc>
        <w:tc>
          <w:tcPr>
            <w:tcW w:w="640" w:type="dxa"/>
            <w:tcBorders>
              <w:top w:val="nil"/>
              <w:left w:val="nil"/>
              <w:bottom w:val="single" w:sz="4" w:space="0" w:color="auto"/>
              <w:right w:val="single" w:sz="4" w:space="0" w:color="auto"/>
            </w:tcBorders>
            <w:vAlign w:val="center"/>
            <w:hideMark/>
          </w:tcPr>
          <w:p w14:paraId="659483E6"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w:t>
            </w:r>
          </w:p>
        </w:tc>
        <w:tc>
          <w:tcPr>
            <w:tcW w:w="640" w:type="dxa"/>
            <w:tcBorders>
              <w:top w:val="nil"/>
              <w:left w:val="nil"/>
              <w:bottom w:val="single" w:sz="4" w:space="0" w:color="auto"/>
              <w:right w:val="single" w:sz="4" w:space="0" w:color="auto"/>
            </w:tcBorders>
            <w:vAlign w:val="center"/>
            <w:hideMark/>
          </w:tcPr>
          <w:p w14:paraId="0D9500F9"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15</w:t>
            </w:r>
          </w:p>
        </w:tc>
        <w:tc>
          <w:tcPr>
            <w:tcW w:w="640" w:type="dxa"/>
            <w:tcBorders>
              <w:top w:val="nil"/>
              <w:left w:val="nil"/>
              <w:bottom w:val="single" w:sz="4" w:space="0" w:color="auto"/>
              <w:right w:val="single" w:sz="4" w:space="0" w:color="auto"/>
            </w:tcBorders>
            <w:vAlign w:val="center"/>
            <w:hideMark/>
          </w:tcPr>
          <w:p w14:paraId="285311F2"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2022</w:t>
            </w:r>
          </w:p>
        </w:tc>
        <w:tc>
          <w:tcPr>
            <w:tcW w:w="640" w:type="dxa"/>
            <w:tcBorders>
              <w:top w:val="nil"/>
              <w:left w:val="nil"/>
              <w:bottom w:val="single" w:sz="4" w:space="0" w:color="auto"/>
              <w:right w:val="single" w:sz="4" w:space="0" w:color="auto"/>
            </w:tcBorders>
            <w:vAlign w:val="center"/>
            <w:hideMark/>
          </w:tcPr>
          <w:p w14:paraId="15E44151"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12</w:t>
            </w:r>
          </w:p>
        </w:tc>
        <w:tc>
          <w:tcPr>
            <w:tcW w:w="640" w:type="dxa"/>
            <w:tcBorders>
              <w:top w:val="nil"/>
              <w:left w:val="nil"/>
              <w:bottom w:val="single" w:sz="4" w:space="0" w:color="auto"/>
              <w:right w:val="single" w:sz="4" w:space="0" w:color="auto"/>
            </w:tcBorders>
            <w:vAlign w:val="center"/>
            <w:hideMark/>
          </w:tcPr>
          <w:p w14:paraId="70AA7014"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19</w:t>
            </w:r>
          </w:p>
        </w:tc>
        <w:tc>
          <w:tcPr>
            <w:tcW w:w="1280" w:type="dxa"/>
            <w:tcBorders>
              <w:top w:val="nil"/>
              <w:left w:val="nil"/>
              <w:bottom w:val="single" w:sz="4" w:space="0" w:color="auto"/>
              <w:right w:val="single" w:sz="4" w:space="0" w:color="auto"/>
            </w:tcBorders>
            <w:vAlign w:val="center"/>
            <w:hideMark/>
          </w:tcPr>
          <w:p w14:paraId="559A9D2F"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10 meses y 5 días</w:t>
            </w:r>
          </w:p>
        </w:tc>
        <w:tc>
          <w:tcPr>
            <w:tcW w:w="3620" w:type="dxa"/>
            <w:tcBorders>
              <w:top w:val="nil"/>
              <w:left w:val="nil"/>
              <w:bottom w:val="single" w:sz="4" w:space="0" w:color="auto"/>
              <w:right w:val="single" w:sz="4" w:space="0" w:color="auto"/>
            </w:tcBorders>
            <w:vAlign w:val="center"/>
            <w:hideMark/>
          </w:tcPr>
          <w:p w14:paraId="278CFFE6"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Apoyo a proyectos; proyección de respuestas a requerimientos jurídicos.</w:t>
            </w:r>
          </w:p>
        </w:tc>
      </w:tr>
      <w:tr w:rsidR="007C3E6D" w:rsidRPr="007C3E6D" w14:paraId="30CE9D72" w14:textId="77777777" w:rsidTr="007C3E6D">
        <w:trPr>
          <w:trHeight w:val="570"/>
        </w:trPr>
        <w:tc>
          <w:tcPr>
            <w:tcW w:w="1700" w:type="dxa"/>
            <w:tcBorders>
              <w:top w:val="nil"/>
              <w:left w:val="single" w:sz="4" w:space="0" w:color="auto"/>
              <w:bottom w:val="single" w:sz="4" w:space="0" w:color="auto"/>
              <w:right w:val="single" w:sz="4" w:space="0" w:color="auto"/>
            </w:tcBorders>
            <w:vAlign w:val="center"/>
            <w:hideMark/>
          </w:tcPr>
          <w:p w14:paraId="64BA615C"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 xml:space="preserve"> Consultores Globales S.A.S – Apoyo en Gestión Jurídica</w:t>
            </w:r>
          </w:p>
        </w:tc>
        <w:tc>
          <w:tcPr>
            <w:tcW w:w="640" w:type="dxa"/>
            <w:tcBorders>
              <w:top w:val="nil"/>
              <w:left w:val="nil"/>
              <w:bottom w:val="single" w:sz="4" w:space="0" w:color="auto"/>
              <w:right w:val="single" w:sz="4" w:space="0" w:color="auto"/>
            </w:tcBorders>
            <w:vAlign w:val="center"/>
            <w:hideMark/>
          </w:tcPr>
          <w:p w14:paraId="5D35E1D5"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2023</w:t>
            </w:r>
          </w:p>
        </w:tc>
        <w:tc>
          <w:tcPr>
            <w:tcW w:w="640" w:type="dxa"/>
            <w:tcBorders>
              <w:top w:val="nil"/>
              <w:left w:val="nil"/>
              <w:bottom w:val="single" w:sz="4" w:space="0" w:color="auto"/>
              <w:right w:val="single" w:sz="4" w:space="0" w:color="auto"/>
            </w:tcBorders>
            <w:vAlign w:val="center"/>
            <w:hideMark/>
          </w:tcPr>
          <w:p w14:paraId="7725994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w:t>
            </w:r>
          </w:p>
        </w:tc>
        <w:tc>
          <w:tcPr>
            <w:tcW w:w="640" w:type="dxa"/>
            <w:tcBorders>
              <w:top w:val="nil"/>
              <w:left w:val="nil"/>
              <w:bottom w:val="single" w:sz="4" w:space="0" w:color="auto"/>
              <w:right w:val="single" w:sz="4" w:space="0" w:color="auto"/>
            </w:tcBorders>
            <w:vAlign w:val="center"/>
            <w:hideMark/>
          </w:tcPr>
          <w:p w14:paraId="7876C82E"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w:t>
            </w:r>
          </w:p>
        </w:tc>
        <w:tc>
          <w:tcPr>
            <w:tcW w:w="640" w:type="dxa"/>
            <w:tcBorders>
              <w:top w:val="nil"/>
              <w:left w:val="nil"/>
              <w:bottom w:val="single" w:sz="4" w:space="0" w:color="auto"/>
              <w:right w:val="single" w:sz="4" w:space="0" w:color="auto"/>
            </w:tcBorders>
            <w:vAlign w:val="center"/>
            <w:hideMark/>
          </w:tcPr>
          <w:p w14:paraId="7FEA8950"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2023</w:t>
            </w:r>
          </w:p>
        </w:tc>
        <w:tc>
          <w:tcPr>
            <w:tcW w:w="640" w:type="dxa"/>
            <w:tcBorders>
              <w:top w:val="nil"/>
              <w:left w:val="nil"/>
              <w:bottom w:val="single" w:sz="4" w:space="0" w:color="auto"/>
              <w:right w:val="single" w:sz="4" w:space="0" w:color="auto"/>
            </w:tcBorders>
            <w:vAlign w:val="center"/>
            <w:hideMark/>
          </w:tcPr>
          <w:p w14:paraId="63A2C4F6"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7</w:t>
            </w:r>
          </w:p>
        </w:tc>
        <w:tc>
          <w:tcPr>
            <w:tcW w:w="640" w:type="dxa"/>
            <w:tcBorders>
              <w:top w:val="nil"/>
              <w:left w:val="nil"/>
              <w:bottom w:val="single" w:sz="4" w:space="0" w:color="auto"/>
              <w:right w:val="single" w:sz="4" w:space="0" w:color="auto"/>
            </w:tcBorders>
            <w:vAlign w:val="center"/>
            <w:hideMark/>
          </w:tcPr>
          <w:p w14:paraId="766AF7C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31</w:t>
            </w:r>
          </w:p>
        </w:tc>
        <w:tc>
          <w:tcPr>
            <w:tcW w:w="1280" w:type="dxa"/>
            <w:tcBorders>
              <w:top w:val="nil"/>
              <w:left w:val="nil"/>
              <w:bottom w:val="single" w:sz="4" w:space="0" w:color="auto"/>
              <w:right w:val="single" w:sz="4" w:space="0" w:color="auto"/>
            </w:tcBorders>
            <w:vAlign w:val="center"/>
            <w:hideMark/>
          </w:tcPr>
          <w:p w14:paraId="00B10C34"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6 meses y 11 días</w:t>
            </w:r>
          </w:p>
        </w:tc>
        <w:tc>
          <w:tcPr>
            <w:tcW w:w="3620" w:type="dxa"/>
            <w:tcBorders>
              <w:top w:val="nil"/>
              <w:left w:val="nil"/>
              <w:bottom w:val="single" w:sz="4" w:space="0" w:color="auto"/>
              <w:right w:val="single" w:sz="4" w:space="0" w:color="auto"/>
            </w:tcBorders>
            <w:vAlign w:val="center"/>
            <w:hideMark/>
          </w:tcPr>
          <w:p w14:paraId="232DD845"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Apoyo a proyectos; proyección de respuestas a requerimientos jurídicos.</w:t>
            </w:r>
          </w:p>
        </w:tc>
      </w:tr>
      <w:tr w:rsidR="007C3E6D" w:rsidRPr="007C3E6D" w14:paraId="03B3978A" w14:textId="77777777" w:rsidTr="007D0095">
        <w:trPr>
          <w:trHeight w:val="570"/>
        </w:trPr>
        <w:tc>
          <w:tcPr>
            <w:tcW w:w="1700" w:type="dxa"/>
            <w:tcBorders>
              <w:top w:val="nil"/>
              <w:left w:val="single" w:sz="4" w:space="0" w:color="auto"/>
              <w:bottom w:val="single" w:sz="4" w:space="0" w:color="auto"/>
              <w:right w:val="single" w:sz="4" w:space="0" w:color="auto"/>
            </w:tcBorders>
            <w:vAlign w:val="center"/>
            <w:hideMark/>
          </w:tcPr>
          <w:p w14:paraId="017ADD3F"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lastRenderedPageBreak/>
              <w:t>Ministerio del Interior – Apoyo a la Gestión</w:t>
            </w:r>
          </w:p>
        </w:tc>
        <w:tc>
          <w:tcPr>
            <w:tcW w:w="640" w:type="dxa"/>
            <w:tcBorders>
              <w:top w:val="nil"/>
              <w:left w:val="nil"/>
              <w:bottom w:val="single" w:sz="4" w:space="0" w:color="auto"/>
              <w:right w:val="single" w:sz="4" w:space="0" w:color="auto"/>
            </w:tcBorders>
            <w:vAlign w:val="center"/>
            <w:hideMark/>
          </w:tcPr>
          <w:p w14:paraId="618665E8"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2024</w:t>
            </w:r>
          </w:p>
        </w:tc>
        <w:tc>
          <w:tcPr>
            <w:tcW w:w="640" w:type="dxa"/>
            <w:tcBorders>
              <w:top w:val="nil"/>
              <w:left w:val="nil"/>
              <w:bottom w:val="single" w:sz="4" w:space="0" w:color="auto"/>
              <w:right w:val="single" w:sz="4" w:space="0" w:color="auto"/>
            </w:tcBorders>
            <w:vAlign w:val="center"/>
            <w:hideMark/>
          </w:tcPr>
          <w:p w14:paraId="7C005753"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w:t>
            </w:r>
          </w:p>
        </w:tc>
        <w:tc>
          <w:tcPr>
            <w:tcW w:w="640" w:type="dxa"/>
            <w:tcBorders>
              <w:top w:val="nil"/>
              <w:left w:val="nil"/>
              <w:bottom w:val="single" w:sz="4" w:space="0" w:color="auto"/>
              <w:right w:val="single" w:sz="4" w:space="0" w:color="auto"/>
            </w:tcBorders>
            <w:vAlign w:val="center"/>
            <w:hideMark/>
          </w:tcPr>
          <w:p w14:paraId="3422F746"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w:t>
            </w:r>
          </w:p>
        </w:tc>
        <w:tc>
          <w:tcPr>
            <w:tcW w:w="640" w:type="dxa"/>
            <w:tcBorders>
              <w:top w:val="nil"/>
              <w:left w:val="nil"/>
              <w:bottom w:val="single" w:sz="4" w:space="0" w:color="auto"/>
              <w:right w:val="single" w:sz="4" w:space="0" w:color="auto"/>
            </w:tcBorders>
            <w:vAlign w:val="center"/>
            <w:hideMark/>
          </w:tcPr>
          <w:p w14:paraId="3C751677"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2024</w:t>
            </w:r>
          </w:p>
        </w:tc>
        <w:tc>
          <w:tcPr>
            <w:tcW w:w="640" w:type="dxa"/>
            <w:tcBorders>
              <w:top w:val="nil"/>
              <w:left w:val="nil"/>
              <w:bottom w:val="single" w:sz="4" w:space="0" w:color="auto"/>
              <w:right w:val="single" w:sz="4" w:space="0" w:color="auto"/>
            </w:tcBorders>
            <w:vAlign w:val="center"/>
            <w:hideMark/>
          </w:tcPr>
          <w:p w14:paraId="72EBAB7E"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12</w:t>
            </w:r>
          </w:p>
        </w:tc>
        <w:tc>
          <w:tcPr>
            <w:tcW w:w="640" w:type="dxa"/>
            <w:tcBorders>
              <w:top w:val="nil"/>
              <w:left w:val="nil"/>
              <w:bottom w:val="single" w:sz="4" w:space="0" w:color="auto"/>
              <w:right w:val="single" w:sz="4" w:space="0" w:color="auto"/>
            </w:tcBorders>
            <w:vAlign w:val="center"/>
            <w:hideMark/>
          </w:tcPr>
          <w:p w14:paraId="561EFFED"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15</w:t>
            </w:r>
          </w:p>
        </w:tc>
        <w:tc>
          <w:tcPr>
            <w:tcW w:w="1280" w:type="dxa"/>
            <w:tcBorders>
              <w:top w:val="nil"/>
              <w:left w:val="nil"/>
              <w:bottom w:val="single" w:sz="4" w:space="0" w:color="auto"/>
              <w:right w:val="single" w:sz="4" w:space="0" w:color="auto"/>
            </w:tcBorders>
            <w:vAlign w:val="center"/>
            <w:hideMark/>
          </w:tcPr>
          <w:p w14:paraId="7E4D0A60"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11 meses</w:t>
            </w:r>
          </w:p>
        </w:tc>
        <w:tc>
          <w:tcPr>
            <w:tcW w:w="3620" w:type="dxa"/>
            <w:tcBorders>
              <w:top w:val="nil"/>
              <w:left w:val="nil"/>
              <w:bottom w:val="single" w:sz="4" w:space="0" w:color="auto"/>
              <w:right w:val="single" w:sz="4" w:space="0" w:color="auto"/>
            </w:tcBorders>
            <w:vAlign w:val="center"/>
            <w:hideMark/>
          </w:tcPr>
          <w:p w14:paraId="6C93F890"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Gestión documental; respuestas a peticiones y trámites jurídicos</w:t>
            </w:r>
          </w:p>
        </w:tc>
      </w:tr>
      <w:tr w:rsidR="007C3E6D" w:rsidRPr="007C3E6D" w14:paraId="6A6F359F" w14:textId="77777777" w:rsidTr="007D0095">
        <w:trPr>
          <w:trHeight w:val="570"/>
        </w:trPr>
        <w:tc>
          <w:tcPr>
            <w:tcW w:w="1700" w:type="dxa"/>
            <w:tcBorders>
              <w:top w:val="single" w:sz="4" w:space="0" w:color="auto"/>
              <w:left w:val="single" w:sz="4" w:space="0" w:color="auto"/>
              <w:bottom w:val="single" w:sz="4" w:space="0" w:color="auto"/>
              <w:right w:val="single" w:sz="4" w:space="0" w:color="auto"/>
            </w:tcBorders>
            <w:vAlign w:val="center"/>
            <w:hideMark/>
          </w:tcPr>
          <w:p w14:paraId="1BC939EA"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Ministerio del Interior – Apoyo a la Gestión</w:t>
            </w:r>
          </w:p>
        </w:tc>
        <w:tc>
          <w:tcPr>
            <w:tcW w:w="640" w:type="dxa"/>
            <w:tcBorders>
              <w:top w:val="single" w:sz="4" w:space="0" w:color="auto"/>
              <w:left w:val="single" w:sz="4" w:space="0" w:color="auto"/>
              <w:bottom w:val="single" w:sz="4" w:space="0" w:color="auto"/>
              <w:right w:val="single" w:sz="4" w:space="0" w:color="auto"/>
            </w:tcBorders>
            <w:vAlign w:val="center"/>
            <w:hideMark/>
          </w:tcPr>
          <w:p w14:paraId="11BF8301"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7B116B4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w:t>
            </w:r>
          </w:p>
        </w:tc>
        <w:tc>
          <w:tcPr>
            <w:tcW w:w="640" w:type="dxa"/>
            <w:tcBorders>
              <w:top w:val="single" w:sz="4" w:space="0" w:color="auto"/>
              <w:left w:val="single" w:sz="4" w:space="0" w:color="auto"/>
              <w:bottom w:val="single" w:sz="4" w:space="0" w:color="auto"/>
              <w:right w:val="single" w:sz="4" w:space="0" w:color="auto"/>
            </w:tcBorders>
            <w:vAlign w:val="center"/>
            <w:hideMark/>
          </w:tcPr>
          <w:p w14:paraId="664E0358"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18</w:t>
            </w:r>
          </w:p>
        </w:tc>
        <w:tc>
          <w:tcPr>
            <w:tcW w:w="640" w:type="dxa"/>
            <w:tcBorders>
              <w:top w:val="single" w:sz="4" w:space="0" w:color="auto"/>
              <w:left w:val="single" w:sz="4" w:space="0" w:color="auto"/>
              <w:bottom w:val="single" w:sz="4" w:space="0" w:color="auto"/>
              <w:right w:val="single" w:sz="4" w:space="0" w:color="auto"/>
            </w:tcBorders>
            <w:vAlign w:val="center"/>
            <w:hideMark/>
          </w:tcPr>
          <w:p w14:paraId="59E344C6"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7ED238C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9</w:t>
            </w:r>
          </w:p>
        </w:tc>
        <w:tc>
          <w:tcPr>
            <w:tcW w:w="640" w:type="dxa"/>
            <w:tcBorders>
              <w:top w:val="single" w:sz="4" w:space="0" w:color="auto"/>
              <w:left w:val="single" w:sz="4" w:space="0" w:color="auto"/>
              <w:bottom w:val="single" w:sz="4" w:space="0" w:color="auto"/>
              <w:right w:val="single" w:sz="4" w:space="0" w:color="auto"/>
            </w:tcBorders>
            <w:vAlign w:val="center"/>
            <w:hideMark/>
          </w:tcPr>
          <w:p w14:paraId="61D9ADE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30</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6F1F90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7 meses</w:t>
            </w:r>
          </w:p>
        </w:tc>
        <w:tc>
          <w:tcPr>
            <w:tcW w:w="3620" w:type="dxa"/>
            <w:tcBorders>
              <w:top w:val="single" w:sz="4" w:space="0" w:color="auto"/>
              <w:left w:val="single" w:sz="4" w:space="0" w:color="auto"/>
              <w:bottom w:val="single" w:sz="4" w:space="0" w:color="auto"/>
              <w:right w:val="single" w:sz="4" w:space="0" w:color="auto"/>
            </w:tcBorders>
            <w:vAlign w:val="center"/>
            <w:hideMark/>
          </w:tcPr>
          <w:p w14:paraId="3BEC11AF"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Implementación Ley 2294/2023; apoyo jurídico y organización de actividades.</w:t>
            </w:r>
          </w:p>
        </w:tc>
      </w:tr>
      <w:tr w:rsidR="007C3E6D" w:rsidRPr="007C3E6D" w14:paraId="1677436E" w14:textId="77777777" w:rsidTr="007D0095">
        <w:trPr>
          <w:trHeight w:val="570"/>
        </w:trPr>
        <w:tc>
          <w:tcPr>
            <w:tcW w:w="1700" w:type="dxa"/>
            <w:tcBorders>
              <w:top w:val="single" w:sz="4" w:space="0" w:color="auto"/>
              <w:left w:val="single" w:sz="4" w:space="0" w:color="auto"/>
              <w:bottom w:val="single" w:sz="4" w:space="0" w:color="auto"/>
              <w:right w:val="single" w:sz="4" w:space="0" w:color="auto"/>
            </w:tcBorders>
            <w:vAlign w:val="center"/>
            <w:hideMark/>
          </w:tcPr>
          <w:p w14:paraId="476906CD" w14:textId="77777777"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Cabildo Indígena Resguardo Kankuamo</w:t>
            </w:r>
          </w:p>
        </w:tc>
        <w:tc>
          <w:tcPr>
            <w:tcW w:w="640" w:type="dxa"/>
            <w:tcBorders>
              <w:top w:val="single" w:sz="4" w:space="0" w:color="auto"/>
              <w:left w:val="single" w:sz="4" w:space="0" w:color="auto"/>
              <w:bottom w:val="single" w:sz="4" w:space="0" w:color="auto"/>
              <w:right w:val="single" w:sz="4" w:space="0" w:color="auto"/>
            </w:tcBorders>
            <w:vAlign w:val="center"/>
            <w:hideMark/>
          </w:tcPr>
          <w:p w14:paraId="2336D1D9"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2026</w:t>
            </w:r>
          </w:p>
        </w:tc>
        <w:tc>
          <w:tcPr>
            <w:tcW w:w="640" w:type="dxa"/>
            <w:tcBorders>
              <w:top w:val="single" w:sz="4" w:space="0" w:color="auto"/>
              <w:left w:val="single" w:sz="4" w:space="0" w:color="auto"/>
              <w:bottom w:val="single" w:sz="4" w:space="0" w:color="auto"/>
              <w:right w:val="single" w:sz="4" w:space="0" w:color="auto"/>
            </w:tcBorders>
            <w:vAlign w:val="center"/>
            <w:hideMark/>
          </w:tcPr>
          <w:p w14:paraId="091D307A"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3</w:t>
            </w:r>
          </w:p>
        </w:tc>
        <w:tc>
          <w:tcPr>
            <w:tcW w:w="640" w:type="dxa"/>
            <w:tcBorders>
              <w:top w:val="single" w:sz="4" w:space="0" w:color="auto"/>
              <w:left w:val="single" w:sz="4" w:space="0" w:color="auto"/>
              <w:bottom w:val="single" w:sz="4" w:space="0" w:color="auto"/>
              <w:right w:val="single" w:sz="4" w:space="0" w:color="auto"/>
            </w:tcBorders>
            <w:vAlign w:val="center"/>
            <w:hideMark/>
          </w:tcPr>
          <w:p w14:paraId="3FD9661A"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28</w:t>
            </w:r>
          </w:p>
        </w:tc>
        <w:tc>
          <w:tcPr>
            <w:tcW w:w="640" w:type="dxa"/>
            <w:tcBorders>
              <w:top w:val="single" w:sz="4" w:space="0" w:color="auto"/>
              <w:left w:val="single" w:sz="4" w:space="0" w:color="auto"/>
              <w:bottom w:val="single" w:sz="4" w:space="0" w:color="auto"/>
              <w:right w:val="single" w:sz="4" w:space="0" w:color="auto"/>
            </w:tcBorders>
            <w:vAlign w:val="center"/>
            <w:hideMark/>
          </w:tcPr>
          <w:p w14:paraId="122ECC9D"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2026</w:t>
            </w:r>
          </w:p>
        </w:tc>
        <w:tc>
          <w:tcPr>
            <w:tcW w:w="640" w:type="dxa"/>
            <w:tcBorders>
              <w:top w:val="single" w:sz="4" w:space="0" w:color="auto"/>
              <w:left w:val="single" w:sz="4" w:space="0" w:color="auto"/>
              <w:bottom w:val="single" w:sz="4" w:space="0" w:color="auto"/>
              <w:right w:val="single" w:sz="4" w:space="0" w:color="auto"/>
            </w:tcBorders>
            <w:vAlign w:val="center"/>
            <w:hideMark/>
          </w:tcPr>
          <w:p w14:paraId="286C5C5B"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7</w:t>
            </w:r>
          </w:p>
        </w:tc>
        <w:tc>
          <w:tcPr>
            <w:tcW w:w="640" w:type="dxa"/>
            <w:tcBorders>
              <w:top w:val="single" w:sz="4" w:space="0" w:color="auto"/>
              <w:left w:val="single" w:sz="4" w:space="0" w:color="auto"/>
              <w:bottom w:val="single" w:sz="4" w:space="0" w:color="auto"/>
              <w:right w:val="single" w:sz="4" w:space="0" w:color="auto"/>
            </w:tcBorders>
            <w:vAlign w:val="center"/>
            <w:hideMark/>
          </w:tcPr>
          <w:p w14:paraId="601FE72C"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16</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2F47433" w14:textId="77777777" w:rsidR="007C3E6D" w:rsidRPr="007C3E6D" w:rsidRDefault="007C3E6D" w:rsidP="007C3E6D">
            <w:pPr>
              <w:widowControl/>
              <w:jc w:val="center"/>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3 meses y 20 días</w:t>
            </w:r>
          </w:p>
        </w:tc>
        <w:tc>
          <w:tcPr>
            <w:tcW w:w="3620" w:type="dxa"/>
            <w:tcBorders>
              <w:top w:val="single" w:sz="4" w:space="0" w:color="auto"/>
              <w:left w:val="single" w:sz="4" w:space="0" w:color="auto"/>
              <w:bottom w:val="single" w:sz="4" w:space="0" w:color="auto"/>
              <w:right w:val="single" w:sz="4" w:space="0" w:color="auto"/>
            </w:tcBorders>
            <w:vAlign w:val="center"/>
            <w:hideMark/>
          </w:tcPr>
          <w:p w14:paraId="371AB3FA" w14:textId="4D51E5DF" w:rsidR="007C3E6D" w:rsidRPr="007C3E6D" w:rsidRDefault="007C3E6D" w:rsidP="007C3E6D">
            <w:pPr>
              <w:widowControl/>
              <w:jc w:val="both"/>
              <w:rPr>
                <w:rFonts w:ascii="Verdana" w:eastAsia="Times New Roman" w:hAnsi="Verdana"/>
                <w:color w:val="000000"/>
                <w:sz w:val="16"/>
                <w:szCs w:val="16"/>
                <w:lang w:val="es-CO"/>
              </w:rPr>
            </w:pPr>
            <w:r w:rsidRPr="007C3E6D">
              <w:rPr>
                <w:rFonts w:ascii="Verdana" w:eastAsia="Times New Roman" w:hAnsi="Verdana"/>
                <w:color w:val="000000"/>
                <w:sz w:val="16"/>
                <w:szCs w:val="16"/>
                <w:lang w:val="es-CO"/>
              </w:rPr>
              <w:t xml:space="preserve">Apoyo jurídico y contractual al resguardo indígena </w:t>
            </w:r>
          </w:p>
        </w:tc>
      </w:tr>
      <w:tr w:rsidR="007C3E6D" w:rsidRPr="007C3E6D" w14:paraId="200798FD" w14:textId="77777777" w:rsidTr="007C3E6D">
        <w:trPr>
          <w:trHeight w:val="200"/>
        </w:trPr>
        <w:tc>
          <w:tcPr>
            <w:tcW w:w="5540" w:type="dxa"/>
            <w:gridSpan w:val="7"/>
            <w:tcBorders>
              <w:top w:val="single" w:sz="4" w:space="0" w:color="auto"/>
              <w:left w:val="single" w:sz="4" w:space="0" w:color="auto"/>
              <w:bottom w:val="single" w:sz="4" w:space="0" w:color="auto"/>
              <w:right w:val="single" w:sz="4" w:space="0" w:color="auto"/>
            </w:tcBorders>
            <w:vAlign w:val="center"/>
            <w:hideMark/>
          </w:tcPr>
          <w:p w14:paraId="7862A2FB" w14:textId="77777777" w:rsidR="007C3E6D" w:rsidRPr="007C3E6D" w:rsidRDefault="007C3E6D" w:rsidP="007C3E6D">
            <w:pPr>
              <w:widowControl/>
              <w:jc w:val="right"/>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TOTAL:</w:t>
            </w:r>
          </w:p>
        </w:tc>
        <w:tc>
          <w:tcPr>
            <w:tcW w:w="1280" w:type="dxa"/>
            <w:tcBorders>
              <w:top w:val="single" w:sz="4" w:space="0" w:color="auto"/>
              <w:left w:val="nil"/>
              <w:bottom w:val="single" w:sz="4" w:space="0" w:color="auto"/>
              <w:right w:val="single" w:sz="4" w:space="0" w:color="auto"/>
            </w:tcBorders>
            <w:vAlign w:val="center"/>
            <w:hideMark/>
          </w:tcPr>
          <w:p w14:paraId="7B137715" w14:textId="77777777" w:rsidR="007C3E6D" w:rsidRPr="007C3E6D" w:rsidRDefault="007C3E6D" w:rsidP="007C3E6D">
            <w:pPr>
              <w:widowControl/>
              <w:jc w:val="center"/>
              <w:rPr>
                <w:rFonts w:ascii="Verdana" w:eastAsia="Times New Roman" w:hAnsi="Verdana"/>
                <w:b/>
                <w:bCs/>
                <w:color w:val="000000"/>
                <w:sz w:val="16"/>
                <w:szCs w:val="16"/>
                <w:lang w:val="es-CO"/>
              </w:rPr>
            </w:pPr>
            <w:r w:rsidRPr="007C3E6D">
              <w:rPr>
                <w:rFonts w:ascii="Verdana" w:eastAsia="Times New Roman" w:hAnsi="Verdana"/>
                <w:b/>
                <w:bCs/>
                <w:color w:val="000000"/>
                <w:sz w:val="16"/>
                <w:szCs w:val="16"/>
                <w:lang w:val="es-CO"/>
              </w:rPr>
              <w:t>48,33</w:t>
            </w:r>
          </w:p>
        </w:tc>
        <w:tc>
          <w:tcPr>
            <w:tcW w:w="3620" w:type="dxa"/>
            <w:tcBorders>
              <w:top w:val="single" w:sz="4" w:space="0" w:color="auto"/>
              <w:left w:val="nil"/>
              <w:bottom w:val="nil"/>
              <w:right w:val="nil"/>
            </w:tcBorders>
            <w:vAlign w:val="center"/>
            <w:hideMark/>
          </w:tcPr>
          <w:p w14:paraId="34CC633B" w14:textId="77777777" w:rsidR="007C3E6D" w:rsidRPr="007C3E6D" w:rsidRDefault="007C3E6D" w:rsidP="007C3E6D">
            <w:pPr>
              <w:widowControl/>
              <w:rPr>
                <w:rFonts w:ascii="Verdana" w:eastAsia="Times New Roman" w:hAnsi="Verdana"/>
                <w:b/>
                <w:bCs/>
                <w:i/>
                <w:iCs/>
                <w:color w:val="000000"/>
                <w:sz w:val="16"/>
                <w:szCs w:val="16"/>
                <w:lang w:val="es-CO"/>
              </w:rPr>
            </w:pPr>
            <w:r w:rsidRPr="007C3E6D">
              <w:rPr>
                <w:rFonts w:ascii="Verdana" w:eastAsia="Times New Roman" w:hAnsi="Verdana"/>
                <w:b/>
                <w:bCs/>
                <w:i/>
                <w:iCs/>
                <w:color w:val="000000"/>
                <w:sz w:val="16"/>
                <w:szCs w:val="16"/>
                <w:lang w:val="es-CO"/>
              </w:rPr>
              <w:t>meses</w:t>
            </w:r>
          </w:p>
        </w:tc>
      </w:tr>
    </w:tbl>
    <w:p w14:paraId="314B80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389C6B1E"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Para tales efectos, el área de la necesidad, a través del presente documento,  certifica bajo la gravedad de juramento que la persona cumple con los requisitos de orden académico y de experiencia requeridos, lo que implicó la evaluación de la hoja de vida con los soportes documentales constatados en SIGEP II; es de anotar que en todo caso el/la candidata/a no podrá estar incurso/a en </w:t>
      </w:r>
      <w:r>
        <w:rPr>
          <w:rFonts w:ascii="Verdana" w:eastAsia="Verdana" w:hAnsi="Verdana" w:cs="Verdana"/>
          <w:sz w:val="20"/>
          <w:szCs w:val="20"/>
        </w:rPr>
        <w:t>causales</w:t>
      </w:r>
      <w:r>
        <w:rPr>
          <w:rFonts w:ascii="Verdana" w:eastAsia="Verdana" w:hAnsi="Verdana" w:cs="Verdana"/>
          <w:color w:val="000000"/>
          <w:sz w:val="20"/>
          <w:szCs w:val="20"/>
        </w:rPr>
        <w:t xml:space="preserve"> de inhabilidad o incompatibilidad para la celebración del contrato y deberá cumplir con los requisitos legales para el ejercicio de la profesión u oficio.</w:t>
      </w:r>
    </w:p>
    <w:p w14:paraId="63C631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4574E96B" w14:textId="0B86799D"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Por lo anterior, se recomienda la contratación de </w:t>
      </w:r>
      <w:r w:rsidR="002461C6" w:rsidRPr="002461C6">
        <w:rPr>
          <w:rFonts w:ascii="Verdana" w:eastAsia="Verdana" w:hAnsi="Verdana" w:cs="Verdana"/>
          <w:b/>
          <w:bCs/>
          <w:color w:val="000000"/>
          <w:sz w:val="20"/>
          <w:szCs w:val="20"/>
        </w:rPr>
        <w:t>VALENTINA GUTIERREZ ARAUJO</w:t>
      </w:r>
      <w:r>
        <w:rPr>
          <w:rFonts w:ascii="Verdana" w:eastAsia="Verdana" w:hAnsi="Verdana" w:cs="Verdana"/>
          <w:color w:val="000000"/>
          <w:sz w:val="20"/>
          <w:szCs w:val="20"/>
        </w:rPr>
        <w:t xml:space="preserve">, identificada con Cédula de Ciudadanía número </w:t>
      </w:r>
      <w:r w:rsidR="002461C6" w:rsidRPr="002461C6">
        <w:rPr>
          <w:rFonts w:ascii="Verdana" w:eastAsia="Verdana" w:hAnsi="Verdana" w:cs="Verdana"/>
          <w:color w:val="000000"/>
          <w:sz w:val="20"/>
          <w:szCs w:val="20"/>
        </w:rPr>
        <w:t>1.003.313.201</w:t>
      </w:r>
      <w:r>
        <w:rPr>
          <w:rFonts w:ascii="Verdana" w:eastAsia="Verdana" w:hAnsi="Verdana" w:cs="Verdana"/>
          <w:color w:val="000000"/>
          <w:sz w:val="20"/>
          <w:szCs w:val="20"/>
        </w:rPr>
        <w:t xml:space="preserve">, se encontró que cuenta </w:t>
      </w:r>
      <w:r w:rsidR="00710D22">
        <w:rPr>
          <w:rFonts w:ascii="Verdana" w:eastAsia="Verdana" w:hAnsi="Verdana" w:cs="Verdana"/>
          <w:color w:val="000000"/>
          <w:sz w:val="20"/>
          <w:szCs w:val="20"/>
        </w:rPr>
        <w:t xml:space="preserve">con </w:t>
      </w:r>
      <w:r w:rsidR="00710D22" w:rsidRPr="00710D22">
        <w:rPr>
          <w:rFonts w:ascii="Verdana" w:eastAsia="Verdana" w:hAnsi="Verdana" w:cs="Verdana"/>
          <w:color w:val="000000"/>
          <w:sz w:val="20"/>
          <w:szCs w:val="20"/>
        </w:rPr>
        <w:t xml:space="preserve">tres (3) años de educación superior </w:t>
      </w:r>
      <w:r w:rsidR="00710D22">
        <w:rPr>
          <w:rFonts w:ascii="Verdana" w:eastAsia="Verdana" w:hAnsi="Verdana" w:cs="Verdana"/>
          <w:color w:val="000000"/>
          <w:sz w:val="20"/>
          <w:szCs w:val="20"/>
        </w:rPr>
        <w:t xml:space="preserve">en </w:t>
      </w:r>
      <w:r>
        <w:rPr>
          <w:rFonts w:ascii="Verdana" w:eastAsia="Verdana" w:hAnsi="Verdana" w:cs="Verdana"/>
          <w:color w:val="000000"/>
          <w:sz w:val="20"/>
          <w:szCs w:val="20"/>
        </w:rPr>
        <w:t>DERECHO</w:t>
      </w:r>
      <w:r w:rsidR="007D0095">
        <w:rPr>
          <w:rFonts w:ascii="Verdana" w:eastAsia="Verdana" w:hAnsi="Verdana" w:cs="Verdana"/>
          <w:color w:val="000000"/>
          <w:sz w:val="20"/>
          <w:szCs w:val="20"/>
        </w:rPr>
        <w:t xml:space="preserve">; </w:t>
      </w:r>
      <w:r w:rsidR="00591C0A" w:rsidRPr="00710D22">
        <w:rPr>
          <w:rFonts w:ascii="Verdana" w:eastAsia="Verdana" w:hAnsi="Verdana" w:cs="Verdana"/>
          <w:color w:val="000000"/>
          <w:sz w:val="20"/>
          <w:szCs w:val="20"/>
        </w:rPr>
        <w:t>ya que</w:t>
      </w:r>
      <w:r w:rsidR="00591C0A" w:rsidRPr="009D61C6">
        <w:rPr>
          <w:rFonts w:ascii="Verdana" w:eastAsia="Verdana" w:hAnsi="Verdana" w:cs="Verdana"/>
          <w:sz w:val="20"/>
          <w:szCs w:val="20"/>
        </w:rPr>
        <w:t xml:space="preserve"> cuenta con el perfil requerido en lo que respecta a la experiencia laboral y formación académica, toda vez que, posee la idoneidad, capacidad y experiencia que se requiere para la ejecución del objeto del contrato.</w:t>
      </w:r>
    </w:p>
    <w:p w14:paraId="312B95CC" w14:textId="77777777" w:rsidR="00853B1B" w:rsidRDefault="00853B1B" w:rsidP="00853B1B">
      <w:pPr>
        <w:jc w:val="both"/>
        <w:rPr>
          <w:rFonts w:ascii="Verdana" w:eastAsia="Verdana" w:hAnsi="Verdana" w:cs="Verdana"/>
          <w:sz w:val="20"/>
          <w:szCs w:val="20"/>
        </w:rPr>
      </w:pPr>
    </w:p>
    <w:p w14:paraId="701E8A79" w14:textId="77777777" w:rsidR="00853B1B" w:rsidRDefault="00853B1B" w:rsidP="00853B1B">
      <w:pPr>
        <w:jc w:val="both"/>
        <w:rPr>
          <w:rFonts w:ascii="Verdana" w:eastAsia="Verdana" w:hAnsi="Verdana" w:cs="Verdana"/>
          <w:sz w:val="20"/>
          <w:szCs w:val="20"/>
        </w:rPr>
      </w:pPr>
    </w:p>
    <w:p w14:paraId="5EB33C37"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VALOR ESTIMADO DEL CONTRATO Y LA JUSTIFICACIÓN DEL MISMO</w:t>
      </w:r>
    </w:p>
    <w:p w14:paraId="1D19F85A" w14:textId="77777777" w:rsidR="00853B1B" w:rsidRDefault="00853B1B" w:rsidP="00853B1B">
      <w:pPr>
        <w:pBdr>
          <w:top w:val="nil"/>
          <w:left w:val="nil"/>
          <w:bottom w:val="nil"/>
          <w:right w:val="nil"/>
          <w:between w:val="nil"/>
        </w:pBdr>
        <w:ind w:left="360"/>
        <w:jc w:val="both"/>
        <w:rPr>
          <w:rFonts w:ascii="Verdana" w:eastAsia="Verdana" w:hAnsi="Verdana" w:cs="Verdana"/>
          <w:b/>
          <w:bCs/>
          <w:color w:val="000000"/>
          <w:sz w:val="20"/>
          <w:szCs w:val="20"/>
        </w:rPr>
      </w:pPr>
    </w:p>
    <w:p w14:paraId="08595D88"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VALOR DEL CONTRATO: </w:t>
      </w:r>
    </w:p>
    <w:p w14:paraId="6765CCCC" w14:textId="675E8FAD" w:rsidR="00853B1B" w:rsidRDefault="00853B1B" w:rsidP="00853B1B">
      <w:pPr>
        <w:jc w:val="both"/>
        <w:rPr>
          <w:rFonts w:ascii="Verdana" w:eastAsia="Verdana" w:hAnsi="Verdana" w:cs="Verdana"/>
          <w:sz w:val="20"/>
          <w:szCs w:val="20"/>
        </w:rPr>
      </w:pPr>
      <w:r>
        <w:rPr>
          <w:rFonts w:ascii="Verdana" w:eastAsia="Verdana" w:hAnsi="Verdana" w:cs="Verdana"/>
          <w:sz w:val="20"/>
          <w:szCs w:val="20"/>
        </w:rPr>
        <w:t>El</w:t>
      </w:r>
      <w:r>
        <w:rPr>
          <w:rFonts w:ascii="Verdana" w:eastAsia="Verdana" w:hAnsi="Verdana" w:cs="Verdana"/>
          <w:b/>
          <w:bCs/>
          <w:sz w:val="20"/>
          <w:szCs w:val="20"/>
        </w:rPr>
        <w:t xml:space="preserve"> </w:t>
      </w:r>
      <w:r>
        <w:rPr>
          <w:rFonts w:ascii="Verdana" w:eastAsia="Verdana" w:hAnsi="Verdana" w:cs="Verdana"/>
          <w:sz w:val="20"/>
          <w:szCs w:val="20"/>
        </w:rPr>
        <w:t xml:space="preserve">valor del presente contrato es hasta por la suma </w:t>
      </w:r>
      <w:r w:rsidR="005D2F80">
        <w:rPr>
          <w:rFonts w:ascii="Verdana" w:eastAsia="Verdana" w:hAnsi="Verdana" w:cs="Verdana"/>
          <w:b/>
          <w:bCs/>
          <w:sz w:val="20"/>
          <w:szCs w:val="20"/>
        </w:rPr>
        <w:t>CATORCE MILLONES SEISCIENTOS SETENTA Y SEIS MIL PESOS</w:t>
      </w:r>
      <w:r w:rsidR="00DF0DB9">
        <w:rPr>
          <w:rFonts w:ascii="Verdana" w:eastAsia="Verdana" w:hAnsi="Verdana" w:cs="Verdana"/>
          <w:b/>
          <w:bCs/>
          <w:sz w:val="20"/>
          <w:szCs w:val="20"/>
        </w:rPr>
        <w:t xml:space="preserve"> </w:t>
      </w:r>
      <w:r>
        <w:rPr>
          <w:rFonts w:ascii="Verdana" w:eastAsia="Verdana" w:hAnsi="Verdana" w:cs="Verdana"/>
          <w:b/>
          <w:bCs/>
          <w:sz w:val="20"/>
          <w:szCs w:val="20"/>
        </w:rPr>
        <w:t>($</w:t>
      </w:r>
      <w:r w:rsidR="00DF0DB9">
        <w:rPr>
          <w:rFonts w:ascii="Verdana" w:eastAsia="Verdana" w:hAnsi="Verdana" w:cs="Verdana"/>
          <w:b/>
          <w:bCs/>
          <w:sz w:val="20"/>
          <w:szCs w:val="20"/>
        </w:rPr>
        <w:t xml:space="preserve"> </w:t>
      </w:r>
      <w:r w:rsidR="00DF0DB9" w:rsidRPr="00DF0DB9">
        <w:rPr>
          <w:rFonts w:ascii="Verdana" w:eastAsia="Verdana" w:hAnsi="Verdana" w:cs="Verdana"/>
          <w:b/>
          <w:bCs/>
          <w:sz w:val="20"/>
          <w:szCs w:val="20"/>
        </w:rPr>
        <w:t>14.676.000,00</w:t>
      </w:r>
      <w:r>
        <w:rPr>
          <w:rFonts w:ascii="Verdana" w:eastAsia="Verdana" w:hAnsi="Verdana" w:cs="Verdana"/>
          <w:b/>
          <w:bCs/>
          <w:sz w:val="20"/>
          <w:szCs w:val="20"/>
        </w:rPr>
        <w:t>) M/CTE.</w:t>
      </w:r>
      <w:r>
        <w:rPr>
          <w:rFonts w:ascii="Verdana" w:eastAsia="Verdana" w:hAnsi="Verdana" w:cs="Verdana"/>
          <w:sz w:val="20"/>
          <w:szCs w:val="20"/>
        </w:rPr>
        <w:t xml:space="preserve">, por concepto de honorarios, incluidos todos los impuestos y costos a que haya lugar; suma que </w:t>
      </w:r>
      <w:r>
        <w:rPr>
          <w:rFonts w:ascii="Verdana" w:eastAsia="Verdana" w:hAnsi="Verdana" w:cs="Verdana"/>
          <w:b/>
          <w:bCs/>
          <w:sz w:val="20"/>
          <w:szCs w:val="20"/>
        </w:rPr>
        <w:t>LA SUPERINTENDENCIA DE LA ECONOMÍA SOLIDARIA</w:t>
      </w:r>
      <w:r>
        <w:rPr>
          <w:rFonts w:ascii="Verdana" w:eastAsia="Verdana" w:hAnsi="Verdana" w:cs="Verdana"/>
          <w:sz w:val="20"/>
          <w:szCs w:val="20"/>
        </w:rPr>
        <w:t xml:space="preserve"> pagará al CONTRATISTA, acorde con los servicios efectivamente prestados.</w:t>
      </w:r>
    </w:p>
    <w:p w14:paraId="476E9642" w14:textId="77777777" w:rsidR="00853B1B" w:rsidRDefault="00853B1B" w:rsidP="00853B1B">
      <w:pPr>
        <w:jc w:val="both"/>
        <w:rPr>
          <w:rFonts w:ascii="Verdana" w:eastAsia="Verdana" w:hAnsi="Verdana" w:cs="Verdana"/>
          <w:sz w:val="20"/>
          <w:szCs w:val="20"/>
        </w:rPr>
      </w:pPr>
    </w:p>
    <w:p w14:paraId="78874E3F"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FORMA DE PAGO:</w:t>
      </w:r>
      <w:r>
        <w:rPr>
          <w:rFonts w:ascii="Verdana" w:eastAsia="Verdana" w:hAnsi="Verdana" w:cs="Verdana"/>
          <w:color w:val="000000"/>
          <w:sz w:val="20"/>
          <w:szCs w:val="20"/>
        </w:rPr>
        <w:t xml:space="preserve"> </w:t>
      </w:r>
    </w:p>
    <w:p w14:paraId="79D1B2C8" w14:textId="77777777" w:rsidR="00853B1B" w:rsidRDefault="00853B1B" w:rsidP="00853B1B">
      <w:pPr>
        <w:ind w:left="2" w:hanging="2"/>
        <w:jc w:val="both"/>
        <w:rPr>
          <w:rFonts w:ascii="Verdana" w:eastAsia="Verdana" w:hAnsi="Verdana" w:cs="Verdana"/>
          <w:sz w:val="20"/>
          <w:szCs w:val="20"/>
        </w:rPr>
      </w:pPr>
      <w:r>
        <w:rPr>
          <w:rFonts w:ascii="Verdana" w:eastAsia="Verdana" w:hAnsi="Verdana" w:cs="Verdana"/>
          <w:sz w:val="20"/>
          <w:szCs w:val="20"/>
        </w:rPr>
        <w:t>La Superintendencia de la Economía Solidaria pagará el valor del contrato de la siguiente manera:</w:t>
      </w:r>
    </w:p>
    <w:p w14:paraId="7CC49212" w14:textId="77777777" w:rsidR="00853B1B" w:rsidRDefault="00853B1B" w:rsidP="00853B1B">
      <w:pPr>
        <w:ind w:left="2" w:hanging="2"/>
        <w:jc w:val="both"/>
        <w:rPr>
          <w:rFonts w:ascii="Verdana" w:eastAsia="Verdana" w:hAnsi="Verdana" w:cs="Verdana"/>
          <w:sz w:val="20"/>
          <w:szCs w:val="20"/>
        </w:rPr>
      </w:pPr>
    </w:p>
    <w:p w14:paraId="1C24C0A4" w14:textId="029636B4" w:rsidR="00853B1B" w:rsidRDefault="00853B1B" w:rsidP="00853B1B">
      <w:pPr>
        <w:ind w:left="2" w:hanging="2"/>
        <w:jc w:val="both"/>
        <w:rPr>
          <w:rFonts w:ascii="Verdana" w:eastAsia="Verdana" w:hAnsi="Verdana" w:cs="Verdana"/>
          <w:sz w:val="20"/>
          <w:szCs w:val="20"/>
        </w:rPr>
      </w:pPr>
      <w:bookmarkStart w:id="6" w:name="_heading=h.59zhrwj2lxxi" w:colFirst="0" w:colLast="0"/>
      <w:bookmarkEnd w:id="6"/>
      <w:r>
        <w:rPr>
          <w:rFonts w:ascii="Verdana" w:eastAsia="Verdana" w:hAnsi="Verdana" w:cs="Verdana"/>
          <w:sz w:val="20"/>
          <w:szCs w:val="20"/>
        </w:rPr>
        <w:t xml:space="preserve">La Superintendencia de la Economía Solidaria, pagará el valor del presente contrato en sumas iguales por valor de </w:t>
      </w:r>
      <w:r w:rsidR="005D2F80">
        <w:rPr>
          <w:rFonts w:ascii="Verdana" w:eastAsia="Verdana" w:hAnsi="Verdana" w:cs="Verdana"/>
          <w:b/>
          <w:bCs/>
          <w:sz w:val="20"/>
          <w:szCs w:val="20"/>
        </w:rPr>
        <w:t xml:space="preserve">TRES MILLONES SEISCIENTOS SESENTA Y NUEVE MIL PESOS </w:t>
      </w:r>
      <w:r>
        <w:rPr>
          <w:rFonts w:ascii="Verdana" w:eastAsia="Verdana" w:hAnsi="Verdana" w:cs="Verdana"/>
          <w:b/>
          <w:bCs/>
          <w:sz w:val="20"/>
          <w:szCs w:val="20"/>
        </w:rPr>
        <w:t>(</w:t>
      </w:r>
      <w:r w:rsidR="001E6A14" w:rsidRPr="001E6A14">
        <w:rPr>
          <w:rFonts w:ascii="Verdana" w:eastAsia="Verdana" w:hAnsi="Verdana" w:cs="Verdana"/>
          <w:b/>
          <w:bCs/>
          <w:sz w:val="20"/>
          <w:szCs w:val="20"/>
        </w:rPr>
        <w:t>$</w:t>
      </w:r>
      <w:r w:rsidR="005D2F80">
        <w:rPr>
          <w:rFonts w:ascii="Verdana" w:eastAsia="Verdana" w:hAnsi="Verdana" w:cs="Verdana"/>
          <w:b/>
          <w:bCs/>
          <w:sz w:val="20"/>
          <w:szCs w:val="20"/>
        </w:rPr>
        <w:t xml:space="preserve"> </w:t>
      </w:r>
      <w:r w:rsidR="005D2F80" w:rsidRPr="005D2F80">
        <w:rPr>
          <w:rFonts w:ascii="Verdana" w:eastAsia="Verdana" w:hAnsi="Verdana" w:cs="Verdana"/>
          <w:b/>
          <w:bCs/>
          <w:sz w:val="20"/>
          <w:szCs w:val="20"/>
        </w:rPr>
        <w:t>3.669.000,00</w:t>
      </w:r>
      <w:r>
        <w:rPr>
          <w:rFonts w:ascii="Verdana" w:eastAsia="Verdana" w:hAnsi="Verdana" w:cs="Verdana"/>
          <w:b/>
          <w:bCs/>
          <w:sz w:val="20"/>
          <w:szCs w:val="20"/>
        </w:rPr>
        <w:t xml:space="preserve">) M/CTE. </w:t>
      </w:r>
      <w:r>
        <w:rPr>
          <w:rFonts w:ascii="Verdana" w:eastAsia="Verdana" w:hAnsi="Verdana" w:cs="Verdana"/>
          <w:sz w:val="20"/>
          <w:szCs w:val="20"/>
        </w:rPr>
        <w:t>mes vencido, salvo el primer y último pago, los cuales se realizarán proporcional o por fracción de mes con corte al día 30.</w:t>
      </w:r>
    </w:p>
    <w:p w14:paraId="48FF100C" w14:textId="77777777" w:rsidR="00853B1B" w:rsidRDefault="00853B1B" w:rsidP="00853B1B">
      <w:pPr>
        <w:ind w:left="2" w:hanging="2"/>
        <w:jc w:val="both"/>
        <w:rPr>
          <w:rFonts w:ascii="Verdana" w:eastAsia="Verdana" w:hAnsi="Verdana" w:cs="Verdana"/>
          <w:sz w:val="20"/>
          <w:szCs w:val="20"/>
        </w:rPr>
      </w:pPr>
    </w:p>
    <w:p w14:paraId="7C17663C" w14:textId="77777777" w:rsidR="00853B1B" w:rsidRDefault="00853B1B" w:rsidP="00853B1B">
      <w:pPr>
        <w:pBdr>
          <w:between w:val="nil"/>
        </w:pBdr>
        <w:spacing w:before="1"/>
        <w:ind w:left="2" w:right="113" w:hanging="2"/>
        <w:jc w:val="both"/>
        <w:rPr>
          <w:rFonts w:ascii="Verdana" w:eastAsia="Verdana" w:hAnsi="Verdana" w:cs="Verdana"/>
          <w:sz w:val="20"/>
          <w:szCs w:val="20"/>
        </w:rPr>
      </w:pPr>
      <w:r>
        <w:rPr>
          <w:rFonts w:ascii="Verdana" w:eastAsia="Verdana" w:hAnsi="Verdana" w:cs="Verdana"/>
          <w:sz w:val="20"/>
          <w:szCs w:val="20"/>
        </w:rPr>
        <w:t xml:space="preserve">Todo pago está sujeto a la disposición de la programación anual mensualizada de caja PAC de </w:t>
      </w:r>
      <w:r>
        <w:rPr>
          <w:rFonts w:ascii="Verdana" w:eastAsia="Verdana" w:hAnsi="Verdana" w:cs="Verdana"/>
          <w:b/>
          <w:bCs/>
          <w:sz w:val="20"/>
          <w:szCs w:val="20"/>
        </w:rPr>
        <w:t xml:space="preserve">LA SUPERINTENDENCIA DE LA ECONOMÍA SOLIDARIA </w:t>
      </w:r>
      <w:r>
        <w:rPr>
          <w:rFonts w:ascii="Verdana" w:eastAsia="Verdana" w:hAnsi="Verdana" w:cs="Verdana"/>
          <w:sz w:val="20"/>
          <w:szCs w:val="20"/>
        </w:rPr>
        <w:t xml:space="preserve">y en todo caso la obligación de pago de la </w:t>
      </w:r>
      <w:r>
        <w:rPr>
          <w:rFonts w:ascii="Verdana" w:eastAsia="Verdana" w:hAnsi="Verdana" w:cs="Verdana"/>
          <w:b/>
          <w:bCs/>
          <w:sz w:val="20"/>
          <w:szCs w:val="20"/>
        </w:rPr>
        <w:t xml:space="preserve">SUPERINTENDENCIA </w:t>
      </w:r>
      <w:r>
        <w:rPr>
          <w:rFonts w:ascii="Verdana" w:eastAsia="Verdana" w:hAnsi="Verdana" w:cs="Verdana"/>
          <w:sz w:val="20"/>
          <w:szCs w:val="20"/>
        </w:rPr>
        <w:t xml:space="preserve">empezará a contarse a partir de la fecha en la cual la factura o cuenta de cobro sea recibida con la totalidad de los documentos exigidos, y correcta, situación que sabe y acepta </w:t>
      </w:r>
      <w:r>
        <w:rPr>
          <w:rFonts w:ascii="Verdana" w:eastAsia="Verdana" w:hAnsi="Verdana" w:cs="Verdana"/>
          <w:b/>
          <w:bCs/>
          <w:sz w:val="20"/>
          <w:szCs w:val="20"/>
        </w:rPr>
        <w:t>EL CONTRATISTA</w:t>
      </w:r>
      <w:r>
        <w:rPr>
          <w:rFonts w:ascii="Verdana" w:eastAsia="Verdana" w:hAnsi="Verdana" w:cs="Verdana"/>
          <w:sz w:val="20"/>
          <w:szCs w:val="20"/>
        </w:rPr>
        <w:t>.</w:t>
      </w:r>
    </w:p>
    <w:p w14:paraId="28BA0FBF" w14:textId="77777777" w:rsidR="00853B1B" w:rsidRDefault="00853B1B" w:rsidP="00853B1B">
      <w:pPr>
        <w:pBdr>
          <w:between w:val="nil"/>
        </w:pBdr>
        <w:spacing w:before="1"/>
        <w:ind w:left="2" w:right="113" w:hanging="2"/>
        <w:jc w:val="both"/>
        <w:rPr>
          <w:rFonts w:ascii="Verdana" w:eastAsia="Verdana" w:hAnsi="Verdana" w:cs="Verdana"/>
          <w:sz w:val="20"/>
          <w:szCs w:val="20"/>
        </w:rPr>
      </w:pPr>
    </w:p>
    <w:p w14:paraId="04FAE749"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primer pago se contará a partir del cumplimiento de los requisitos de perfeccionamiento y ejecución del contrato.</w:t>
      </w:r>
    </w:p>
    <w:p w14:paraId="28878748"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lastRenderedPageBreak/>
        <w:t xml:space="preserve"> </w:t>
      </w:r>
    </w:p>
    <w:p w14:paraId="725D8BA0"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último pago, el contratista deberá adjuntar:</w:t>
      </w:r>
    </w:p>
    <w:p w14:paraId="09C27B5B" w14:textId="77777777" w:rsidR="00853B1B" w:rsidRDefault="00853B1B" w:rsidP="00853B1B">
      <w:pPr>
        <w:pBdr>
          <w:between w:val="nil"/>
        </w:pBdr>
        <w:spacing w:before="1"/>
        <w:ind w:left="2" w:right="147" w:hanging="2"/>
        <w:jc w:val="both"/>
        <w:rPr>
          <w:rFonts w:ascii="Verdana" w:eastAsia="Verdana" w:hAnsi="Verdana" w:cs="Verdana"/>
          <w:sz w:val="20"/>
          <w:szCs w:val="20"/>
        </w:rPr>
      </w:pPr>
    </w:p>
    <w:p w14:paraId="0502F9D9" w14:textId="77777777" w:rsidR="00853B1B" w:rsidRDefault="00853B1B" w:rsidP="00853B1B">
      <w:pPr>
        <w:numPr>
          <w:ilvl w:val="2"/>
          <w:numId w:val="16"/>
        </w:numPr>
        <w:pBdr>
          <w:between w:val="nil"/>
        </w:pBdr>
        <w:tabs>
          <w:tab w:val="left" w:pos="830"/>
        </w:tabs>
        <w:spacing w:before="1"/>
        <w:ind w:left="767"/>
        <w:jc w:val="both"/>
        <w:rPr>
          <w:rFonts w:ascii="Verdana" w:eastAsia="Verdana" w:hAnsi="Verdana" w:cs="Verdana"/>
          <w:sz w:val="20"/>
          <w:szCs w:val="20"/>
        </w:rPr>
      </w:pPr>
      <w:r>
        <w:rPr>
          <w:rFonts w:ascii="Verdana" w:eastAsia="Verdana" w:hAnsi="Verdana" w:cs="Verdana"/>
          <w:sz w:val="20"/>
          <w:szCs w:val="20"/>
        </w:rPr>
        <w:t>Informe final de actividades suscrito por el supervisor del contrato;</w:t>
      </w:r>
    </w:p>
    <w:p w14:paraId="5E37BE9D" w14:textId="77777777" w:rsidR="00853B1B" w:rsidRDefault="00853B1B" w:rsidP="00853B1B">
      <w:pPr>
        <w:pBdr>
          <w:between w:val="nil"/>
        </w:pBdr>
        <w:tabs>
          <w:tab w:val="left" w:pos="830"/>
        </w:tabs>
        <w:spacing w:before="1"/>
        <w:ind w:left="767"/>
        <w:jc w:val="both"/>
        <w:rPr>
          <w:rFonts w:ascii="Verdana" w:eastAsia="Verdana" w:hAnsi="Verdana" w:cs="Verdana"/>
          <w:sz w:val="20"/>
          <w:szCs w:val="20"/>
        </w:rPr>
      </w:pPr>
    </w:p>
    <w:p w14:paraId="1B988380"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PAZ Y SALVO correspondiente firmado por los funcionarios de secretaría general de la Superintendencia de la Economía Solidaria.</w:t>
      </w:r>
    </w:p>
    <w:p w14:paraId="44F97FA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32A2B4FC"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Consolidado de pago de la seguridad social realizados por el contratista desde el inicio hasta la finalización del contrato</w:t>
      </w:r>
      <w:r>
        <w:rPr>
          <w:rFonts w:ascii="Verdana" w:eastAsia="Verdana" w:hAnsi="Verdana" w:cs="Verdana"/>
          <w:i/>
          <w:iCs/>
          <w:color w:val="0000FF"/>
          <w:sz w:val="24"/>
          <w:szCs w:val="24"/>
        </w:rPr>
        <w:t> </w:t>
      </w:r>
    </w:p>
    <w:p w14:paraId="2705EB6F" w14:textId="77777777" w:rsidR="00853B1B" w:rsidRDefault="00853B1B" w:rsidP="00853B1B">
      <w:pPr>
        <w:shd w:val="clear" w:color="auto" w:fill="FFFFFF"/>
        <w:jc w:val="both"/>
        <w:rPr>
          <w:rFonts w:ascii="Verdana" w:eastAsia="Verdana" w:hAnsi="Verdana" w:cs="Verdana"/>
          <w:b/>
          <w:bCs/>
          <w:sz w:val="20"/>
          <w:szCs w:val="20"/>
        </w:rPr>
      </w:pPr>
    </w:p>
    <w:p w14:paraId="2925CA88" w14:textId="77777777" w:rsidR="00853B1B" w:rsidRDefault="00853B1B" w:rsidP="00853B1B">
      <w:pPr>
        <w:shd w:val="clear" w:color="auto" w:fill="FFFFFF"/>
        <w:ind w:left="2" w:hanging="2"/>
        <w:jc w:val="both"/>
        <w:rPr>
          <w:rFonts w:ascii="Verdana" w:eastAsia="Verdana" w:hAnsi="Verdana" w:cs="Verdana"/>
          <w:sz w:val="20"/>
          <w:szCs w:val="20"/>
        </w:rPr>
      </w:pPr>
      <w:r>
        <w:rPr>
          <w:rFonts w:ascii="Verdana" w:eastAsia="Verdana" w:hAnsi="Verdana" w:cs="Verdana"/>
          <w:b/>
          <w:bCs/>
          <w:sz w:val="20"/>
          <w:szCs w:val="20"/>
        </w:rPr>
        <w:t>NOTA:</w:t>
      </w:r>
      <w:r>
        <w:rPr>
          <w:rFonts w:ascii="Verdana" w:eastAsia="Verdana" w:hAnsi="Verdana" w:cs="Verdana"/>
          <w:sz w:val="20"/>
          <w:szCs w:val="20"/>
        </w:rPr>
        <w:t xml:space="preserve"> En la forma de pago de los contratos por regla general, deberá preverse que el último pago contractual esté sujeto a la firma del informe final. (Supervisor y contratista)</w:t>
      </w:r>
    </w:p>
    <w:p w14:paraId="29D788A4" w14:textId="77777777" w:rsidR="00853B1B" w:rsidRDefault="00853B1B" w:rsidP="00853B1B">
      <w:pPr>
        <w:shd w:val="clear" w:color="auto" w:fill="FFFFFF"/>
        <w:ind w:hanging="2"/>
        <w:jc w:val="both"/>
        <w:rPr>
          <w:rFonts w:ascii="Verdana" w:eastAsia="Verdana" w:hAnsi="Verdana" w:cs="Verdana"/>
          <w:sz w:val="20"/>
          <w:szCs w:val="20"/>
        </w:rPr>
      </w:pPr>
    </w:p>
    <w:p w14:paraId="4CA1CF1F" w14:textId="77777777" w:rsidR="00853B1B" w:rsidRDefault="00853B1B" w:rsidP="00853B1B">
      <w:pPr>
        <w:shd w:val="clear" w:color="auto" w:fill="FFFFFF"/>
        <w:ind w:hanging="2"/>
        <w:jc w:val="both"/>
        <w:rPr>
          <w:rFonts w:ascii="Verdana" w:eastAsia="Verdana" w:hAnsi="Verdana" w:cs="Verdana"/>
          <w:sz w:val="20"/>
          <w:szCs w:val="20"/>
        </w:rPr>
      </w:pPr>
      <w:bookmarkStart w:id="7" w:name="_heading=h.xgao9ly7ngho" w:colFirst="0" w:colLast="0"/>
      <w:bookmarkEnd w:id="7"/>
    </w:p>
    <w:p w14:paraId="7693C667"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r>
        <w:rPr>
          <w:rFonts w:ascii="Verdana" w:eastAsia="Verdana" w:hAnsi="Verdana" w:cs="Verdana"/>
          <w:b/>
          <w:bCs/>
          <w:color w:val="000000"/>
          <w:sz w:val="20"/>
          <w:szCs w:val="20"/>
        </w:rPr>
        <w:t>ANÁLISIS DEL SECTOR</w:t>
      </w:r>
    </w:p>
    <w:p w14:paraId="1E2F5E12"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Atendiendo a lo ordenado en el art. 2.2.1.1.1.6.1 del decreto 1082 de 2015 y en aplicación al Manual o Guía expedido por “Colombia Compra Eficiente” para la elaboración de los estudios del sector en materia de contratación directa, se establece el siguiente análisis del sector, relacionando los contratos de prestación de servicios profesionales cuyo valor y condiciones han cumplido con la satisfacción de necesidades de la entidad </w:t>
      </w:r>
    </w:p>
    <w:p w14:paraId="1A38ADBC" w14:textId="77777777" w:rsidR="00853B1B" w:rsidRDefault="00853B1B" w:rsidP="00853B1B">
      <w:pPr>
        <w:jc w:val="both"/>
        <w:rPr>
          <w:rFonts w:ascii="Verdana" w:eastAsia="Verdana" w:hAnsi="Verdana" w:cs="Verdana"/>
          <w:sz w:val="20"/>
          <w:szCs w:val="20"/>
        </w:rPr>
      </w:pPr>
    </w:p>
    <w:p w14:paraId="0B6DCCEF"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Adicionalmente a través del Sistema Electrónico Colombia Compra Eficiente se identifica que las entidades estatales han realizado en diferentes oportunidades contratos relacionados con el servicio de que se trata la presente contratación, respecto de las materias que les ha sido asignada para su conocimiento. </w:t>
      </w:r>
    </w:p>
    <w:p w14:paraId="0E5B92D1" w14:textId="77777777" w:rsidR="00853B1B" w:rsidRDefault="00853B1B" w:rsidP="00853B1B">
      <w:pPr>
        <w:jc w:val="both"/>
        <w:rPr>
          <w:rFonts w:ascii="Verdana" w:eastAsia="Verdana" w:hAnsi="Verdana" w:cs="Verdana"/>
          <w:sz w:val="20"/>
          <w:szCs w:val="20"/>
        </w:rPr>
      </w:pPr>
    </w:p>
    <w:p w14:paraId="6A1C12EC"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 continuación, se enuncian algunos de los contratos celebrados para tal fin y encontrados en la página de Colombia Compra Eficiente: </w:t>
      </w:r>
    </w:p>
    <w:p w14:paraId="520ECE03" w14:textId="77777777" w:rsidR="00853B1B" w:rsidRDefault="00853B1B" w:rsidP="00853B1B">
      <w:pPr>
        <w:jc w:val="both"/>
        <w:rPr>
          <w:rFonts w:ascii="Verdana" w:eastAsia="Verdana" w:hAnsi="Verdana" w:cs="Verdana"/>
          <w:sz w:val="20"/>
          <w:szCs w:val="20"/>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7"/>
        <w:gridCol w:w="1523"/>
        <w:gridCol w:w="4820"/>
        <w:gridCol w:w="1134"/>
        <w:gridCol w:w="1276"/>
      </w:tblGrid>
      <w:tr w:rsidR="00FF656D" w14:paraId="5E4FB1F4" w14:textId="77777777" w:rsidTr="002B17A0">
        <w:trPr>
          <w:jc w:val="center"/>
        </w:trPr>
        <w:tc>
          <w:tcPr>
            <w:tcW w:w="13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4EA4C7A"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NÚMERO Y AÑO DEL CONTRATO</w:t>
            </w:r>
          </w:p>
        </w:tc>
        <w:tc>
          <w:tcPr>
            <w:tcW w:w="15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849B64"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ENTIDAD</w:t>
            </w:r>
          </w:p>
        </w:tc>
        <w:tc>
          <w:tcPr>
            <w:tcW w:w="482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4A3893"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OBJETO</w:t>
            </w: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6932CC"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PLAZO DE EJECUCIÓN</w:t>
            </w:r>
          </w:p>
        </w:tc>
        <w:tc>
          <w:tcPr>
            <w:tcW w:w="12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CE9C52" w14:textId="77777777" w:rsidR="00FF656D" w:rsidRDefault="00FF656D" w:rsidP="002535DF">
            <w:pPr>
              <w:jc w:val="center"/>
              <w:rPr>
                <w:rFonts w:ascii="Verdana" w:eastAsia="Verdana" w:hAnsi="Verdana" w:cs="Verdana"/>
                <w:b/>
                <w:bCs/>
                <w:sz w:val="14"/>
                <w:szCs w:val="14"/>
              </w:rPr>
            </w:pPr>
            <w:r>
              <w:rPr>
                <w:rFonts w:ascii="Verdana" w:eastAsia="Verdana" w:hAnsi="Verdana" w:cs="Verdana"/>
                <w:b/>
                <w:bCs/>
                <w:sz w:val="14"/>
                <w:szCs w:val="14"/>
              </w:rPr>
              <w:t xml:space="preserve">VALOR </w:t>
            </w:r>
          </w:p>
        </w:tc>
      </w:tr>
      <w:tr w:rsidR="00FF656D" w14:paraId="00DCE1CF" w14:textId="77777777" w:rsidTr="002B17A0">
        <w:trPr>
          <w:trHeight w:val="782"/>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326AD860" w14:textId="77777777" w:rsidR="00FF656D" w:rsidRDefault="00FF656D" w:rsidP="002535DF">
            <w:pPr>
              <w:rPr>
                <w:rFonts w:ascii="Verdana" w:eastAsia="Verdana" w:hAnsi="Verdana" w:cs="Verdana"/>
                <w:color w:val="3D3D3D"/>
                <w:sz w:val="14"/>
                <w:szCs w:val="14"/>
              </w:rPr>
            </w:pPr>
            <w:r>
              <w:rPr>
                <w:rFonts w:ascii="Verdana" w:eastAsia="Verdana" w:hAnsi="Verdana" w:cs="Verdana"/>
                <w:sz w:val="14"/>
                <w:szCs w:val="14"/>
              </w:rPr>
              <w:t>CD-383-2023</w:t>
            </w:r>
          </w:p>
        </w:tc>
        <w:tc>
          <w:tcPr>
            <w:tcW w:w="1523" w:type="dxa"/>
            <w:tcBorders>
              <w:top w:val="single" w:sz="4" w:space="0" w:color="000000"/>
              <w:left w:val="single" w:sz="4" w:space="0" w:color="000000"/>
              <w:bottom w:val="single" w:sz="4" w:space="0" w:color="000000"/>
              <w:right w:val="single" w:sz="4" w:space="0" w:color="000000"/>
            </w:tcBorders>
            <w:vAlign w:val="center"/>
          </w:tcPr>
          <w:p w14:paraId="47FBA295"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820" w:type="dxa"/>
            <w:tcBorders>
              <w:top w:val="single" w:sz="4" w:space="0" w:color="000000"/>
              <w:left w:val="single" w:sz="4" w:space="0" w:color="000000"/>
              <w:bottom w:val="single" w:sz="4" w:space="0" w:color="000000"/>
              <w:right w:val="single" w:sz="4" w:space="0" w:color="000000"/>
            </w:tcBorders>
          </w:tcPr>
          <w:p w14:paraId="1B990174"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PRESTAR SERVICIOS DE APOYO EN LAS ACTIVIDADES DE CLASIFICACIÓN, TRÁMITE Y ARCHIVO DE DOCUMENTOS, ELABORACIÓN DE INFORMES Y EN LA CONSOLIDACIÓN DE LA INFORMACIÓN NECESARIA DE LAS ACTIVIDADES DE SUPERVISIÓN DEL GRUPO JURÍDICO PARA FONDOS DE EMPLEADOS DE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57D97204"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6,25</w:t>
            </w:r>
          </w:p>
        </w:tc>
        <w:tc>
          <w:tcPr>
            <w:tcW w:w="1276" w:type="dxa"/>
            <w:tcBorders>
              <w:top w:val="single" w:sz="4" w:space="0" w:color="000000"/>
              <w:left w:val="single" w:sz="4" w:space="0" w:color="000000"/>
              <w:bottom w:val="single" w:sz="4" w:space="0" w:color="000000"/>
              <w:right w:val="single" w:sz="4" w:space="0" w:color="000000"/>
            </w:tcBorders>
            <w:vAlign w:val="center"/>
          </w:tcPr>
          <w:p w14:paraId="4BF7EA1B"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$ 18.458.344</w:t>
            </w:r>
          </w:p>
        </w:tc>
      </w:tr>
      <w:tr w:rsidR="00FF656D" w14:paraId="18CA1289" w14:textId="77777777" w:rsidTr="002B17A0">
        <w:trPr>
          <w:trHeight w:val="1060"/>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34CF6711" w14:textId="77777777" w:rsidR="00FF656D" w:rsidRDefault="00FF656D" w:rsidP="002535DF">
            <w:pPr>
              <w:rPr>
                <w:rFonts w:ascii="Verdana" w:eastAsia="Verdana" w:hAnsi="Verdana" w:cs="Verdana"/>
                <w:sz w:val="14"/>
                <w:szCs w:val="14"/>
              </w:rPr>
            </w:pPr>
            <w:r>
              <w:rPr>
                <w:rFonts w:ascii="Verdana" w:eastAsia="Verdana" w:hAnsi="Verdana" w:cs="Verdana"/>
                <w:sz w:val="14"/>
                <w:szCs w:val="14"/>
              </w:rPr>
              <w:t>CD-406-2023</w:t>
            </w:r>
          </w:p>
        </w:tc>
        <w:tc>
          <w:tcPr>
            <w:tcW w:w="1523" w:type="dxa"/>
            <w:tcBorders>
              <w:top w:val="single" w:sz="4" w:space="0" w:color="000000"/>
              <w:left w:val="single" w:sz="4" w:space="0" w:color="000000"/>
              <w:bottom w:val="single" w:sz="4" w:space="0" w:color="000000"/>
              <w:right w:val="single" w:sz="4" w:space="0" w:color="000000"/>
            </w:tcBorders>
            <w:vAlign w:val="center"/>
          </w:tcPr>
          <w:p w14:paraId="13B1B8BE"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820" w:type="dxa"/>
            <w:tcBorders>
              <w:top w:val="single" w:sz="4" w:space="0" w:color="000000"/>
              <w:left w:val="single" w:sz="4" w:space="0" w:color="000000"/>
              <w:bottom w:val="single" w:sz="4" w:space="0" w:color="000000"/>
              <w:right w:val="single" w:sz="4" w:space="0" w:color="000000"/>
            </w:tcBorders>
          </w:tcPr>
          <w:p w14:paraId="24090D88"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PRESTAR SERVICIOS DE APOYO EN LAS ACTIVIDADES DE CLASIFICACIÓN, TRÁMITE Y ARCHIVO DE DOCUMENTOS, ELABORACIÓN DE INFORMES Y EN LA CONSOLIDACIÓN DE LA INFORMACIÓN NECESARIA DE LAS ACTIVIDADES DE SUPERVISIÓN DEL GRUPO JURÍDICO PARA COOPERATIVAS Y OTRAS ORGANIZACIONES DE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0A58D497"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6,5</w:t>
            </w:r>
          </w:p>
        </w:tc>
        <w:tc>
          <w:tcPr>
            <w:tcW w:w="1276" w:type="dxa"/>
            <w:tcBorders>
              <w:top w:val="single" w:sz="4" w:space="0" w:color="000000"/>
              <w:left w:val="single" w:sz="4" w:space="0" w:color="000000"/>
              <w:bottom w:val="single" w:sz="4" w:space="0" w:color="000000"/>
              <w:right w:val="single" w:sz="4" w:space="0" w:color="000000"/>
            </w:tcBorders>
            <w:vAlign w:val="center"/>
          </w:tcPr>
          <w:p w14:paraId="0CE06D34"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$ 17.557.937</w:t>
            </w:r>
          </w:p>
        </w:tc>
      </w:tr>
      <w:tr w:rsidR="00FF656D" w14:paraId="46FE200C" w14:textId="77777777" w:rsidTr="002B17A0">
        <w:trPr>
          <w:trHeight w:val="478"/>
          <w:jc w:val="center"/>
        </w:trPr>
        <w:tc>
          <w:tcPr>
            <w:tcW w:w="1307" w:type="dxa"/>
            <w:tcBorders>
              <w:top w:val="single" w:sz="4" w:space="0" w:color="000000"/>
              <w:left w:val="single" w:sz="4" w:space="0" w:color="000000"/>
              <w:bottom w:val="single" w:sz="4" w:space="0" w:color="000000"/>
              <w:right w:val="single" w:sz="4" w:space="0" w:color="000000"/>
            </w:tcBorders>
            <w:vAlign w:val="center"/>
          </w:tcPr>
          <w:p w14:paraId="1B35DB2A" w14:textId="77777777" w:rsidR="00FF656D" w:rsidRDefault="00FF656D" w:rsidP="002535DF">
            <w:pPr>
              <w:rPr>
                <w:rFonts w:ascii="Verdana" w:eastAsia="Verdana" w:hAnsi="Verdana" w:cs="Verdana"/>
                <w:color w:val="3D3D3D"/>
                <w:sz w:val="14"/>
                <w:szCs w:val="14"/>
              </w:rPr>
            </w:pPr>
            <w:r>
              <w:rPr>
                <w:rFonts w:ascii="Verdana" w:eastAsia="Verdana" w:hAnsi="Verdana" w:cs="Verdana"/>
                <w:sz w:val="14"/>
                <w:szCs w:val="14"/>
              </w:rPr>
              <w:t>CD-041-2022</w:t>
            </w:r>
          </w:p>
        </w:tc>
        <w:tc>
          <w:tcPr>
            <w:tcW w:w="1523" w:type="dxa"/>
            <w:tcBorders>
              <w:top w:val="single" w:sz="4" w:space="0" w:color="000000"/>
              <w:left w:val="single" w:sz="4" w:space="0" w:color="000000"/>
              <w:bottom w:val="single" w:sz="4" w:space="0" w:color="000000"/>
              <w:right w:val="single" w:sz="4" w:space="0" w:color="000000"/>
            </w:tcBorders>
            <w:vAlign w:val="center"/>
          </w:tcPr>
          <w:p w14:paraId="7C259DBA" w14:textId="77777777" w:rsidR="00FF656D" w:rsidRDefault="00FF656D" w:rsidP="002535DF">
            <w:pPr>
              <w:jc w:val="both"/>
              <w:rPr>
                <w:rFonts w:ascii="Verdana" w:eastAsia="Verdana" w:hAnsi="Verdana" w:cs="Verdana"/>
                <w:sz w:val="14"/>
                <w:szCs w:val="14"/>
              </w:rPr>
            </w:pPr>
            <w:r>
              <w:rPr>
                <w:rFonts w:ascii="Verdana" w:eastAsia="Verdana" w:hAnsi="Verdana" w:cs="Verdana"/>
                <w:sz w:val="14"/>
                <w:szCs w:val="14"/>
              </w:rPr>
              <w:t>SUPERINTENDENCIA DE LA ECONOMÍA SOLIDARIA</w:t>
            </w:r>
          </w:p>
        </w:tc>
        <w:tc>
          <w:tcPr>
            <w:tcW w:w="4820" w:type="dxa"/>
            <w:tcBorders>
              <w:top w:val="single" w:sz="4" w:space="0" w:color="000000"/>
              <w:left w:val="single" w:sz="4" w:space="0" w:color="000000"/>
              <w:bottom w:val="single" w:sz="4" w:space="0" w:color="000000"/>
              <w:right w:val="single" w:sz="4" w:space="0" w:color="000000"/>
            </w:tcBorders>
          </w:tcPr>
          <w:p w14:paraId="4A20EB5B" w14:textId="3918DFAC" w:rsidR="00FF656D" w:rsidRDefault="00FF656D" w:rsidP="002535DF">
            <w:pPr>
              <w:jc w:val="both"/>
              <w:rPr>
                <w:rFonts w:ascii="Verdana" w:eastAsia="Verdana" w:hAnsi="Verdana" w:cs="Verdana"/>
                <w:sz w:val="14"/>
                <w:szCs w:val="14"/>
              </w:rPr>
            </w:pPr>
            <w:r>
              <w:rPr>
                <w:rFonts w:ascii="Verdana" w:eastAsia="Verdana" w:hAnsi="Verdana" w:cs="Verdana"/>
                <w:sz w:val="14"/>
                <w:szCs w:val="14"/>
              </w:rPr>
              <w:t>PRESTACIÓN DE SERVICIOS DE APOYO A LA GESTIÓN EN LA EJECUCIÓN DE ACTIVIDADES PARA EL FORTALECIMIENTO DE LA SUPERVISIÓN JURÍDICA DE LAS COOPERATIVAS Y OTRAS ORGANIZACIONES VIGILADAS POR LA DELEGATURA PARA LA SUPERVISIÓN DEL AHORRO Y LA FORMA ASOCIATIVA SOLIDARIA DE LA SUPERINTENDENCIA DE LA ECONOMÍA SOLIDARIA</w:t>
            </w:r>
          </w:p>
        </w:tc>
        <w:tc>
          <w:tcPr>
            <w:tcW w:w="1134" w:type="dxa"/>
            <w:tcBorders>
              <w:top w:val="single" w:sz="4" w:space="0" w:color="000000"/>
              <w:left w:val="single" w:sz="4" w:space="0" w:color="000000"/>
              <w:bottom w:val="single" w:sz="4" w:space="0" w:color="000000"/>
              <w:right w:val="single" w:sz="4" w:space="0" w:color="000000"/>
            </w:tcBorders>
            <w:vAlign w:val="center"/>
          </w:tcPr>
          <w:p w14:paraId="6BF1F12D"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10,5</w:t>
            </w:r>
          </w:p>
        </w:tc>
        <w:tc>
          <w:tcPr>
            <w:tcW w:w="1276" w:type="dxa"/>
            <w:tcBorders>
              <w:top w:val="single" w:sz="4" w:space="0" w:color="000000"/>
              <w:left w:val="single" w:sz="4" w:space="0" w:color="000000"/>
              <w:bottom w:val="single" w:sz="4" w:space="0" w:color="000000"/>
              <w:right w:val="single" w:sz="4" w:space="0" w:color="000000"/>
            </w:tcBorders>
            <w:vAlign w:val="center"/>
          </w:tcPr>
          <w:p w14:paraId="3BBE3380" w14:textId="77777777" w:rsidR="00FF656D" w:rsidRDefault="00FF656D" w:rsidP="002535DF">
            <w:pPr>
              <w:jc w:val="center"/>
              <w:rPr>
                <w:rFonts w:ascii="Verdana" w:eastAsia="Verdana" w:hAnsi="Verdana" w:cs="Verdana"/>
                <w:sz w:val="14"/>
                <w:szCs w:val="14"/>
              </w:rPr>
            </w:pPr>
          </w:p>
          <w:p w14:paraId="0ACA7B90" w14:textId="77777777" w:rsidR="00FF656D" w:rsidRDefault="00FF656D" w:rsidP="002535DF">
            <w:pPr>
              <w:jc w:val="center"/>
              <w:rPr>
                <w:rFonts w:ascii="Verdana" w:eastAsia="Verdana" w:hAnsi="Verdana" w:cs="Verdana"/>
                <w:sz w:val="14"/>
                <w:szCs w:val="14"/>
              </w:rPr>
            </w:pPr>
            <w:r>
              <w:rPr>
                <w:rFonts w:ascii="Verdana" w:eastAsia="Verdana" w:hAnsi="Verdana" w:cs="Verdana"/>
                <w:sz w:val="14"/>
                <w:szCs w:val="14"/>
              </w:rPr>
              <w:t>$ 27.536.721</w:t>
            </w:r>
          </w:p>
          <w:p w14:paraId="14F2F06C" w14:textId="77777777" w:rsidR="00FF656D" w:rsidRDefault="00FF656D" w:rsidP="002535DF">
            <w:pPr>
              <w:jc w:val="center"/>
              <w:rPr>
                <w:rFonts w:ascii="Verdana" w:eastAsia="Verdana" w:hAnsi="Verdana" w:cs="Verdana"/>
                <w:sz w:val="14"/>
                <w:szCs w:val="14"/>
              </w:rPr>
            </w:pPr>
          </w:p>
        </w:tc>
      </w:tr>
    </w:tbl>
    <w:p w14:paraId="1B066526" w14:textId="77777777" w:rsidR="00853B1B" w:rsidRDefault="00853B1B" w:rsidP="00FF656D">
      <w:pPr>
        <w:widowControl/>
        <w:pBdr>
          <w:top w:val="nil"/>
          <w:left w:val="nil"/>
          <w:bottom w:val="nil"/>
          <w:right w:val="nil"/>
          <w:between w:val="nil"/>
        </w:pBdr>
        <w:ind w:left="567"/>
        <w:jc w:val="both"/>
        <w:rPr>
          <w:rFonts w:ascii="Verdana" w:eastAsia="Verdana" w:hAnsi="Verdana" w:cs="Verdana"/>
          <w:b/>
          <w:bCs/>
          <w:color w:val="000000"/>
          <w:sz w:val="20"/>
          <w:szCs w:val="20"/>
        </w:rPr>
      </w:pPr>
    </w:p>
    <w:p w14:paraId="5F631D3F" w14:textId="77777777" w:rsidR="00853B1B" w:rsidRDefault="00853B1B" w:rsidP="00FF656D">
      <w:pPr>
        <w:widowControl/>
        <w:pBdr>
          <w:top w:val="nil"/>
          <w:left w:val="nil"/>
          <w:bottom w:val="nil"/>
          <w:right w:val="nil"/>
          <w:between w:val="nil"/>
        </w:pBdr>
        <w:ind w:left="567"/>
        <w:jc w:val="both"/>
        <w:rPr>
          <w:rFonts w:ascii="Verdana" w:eastAsia="Verdana" w:hAnsi="Verdana" w:cs="Verdana"/>
          <w:b/>
          <w:bCs/>
          <w:color w:val="000000"/>
          <w:sz w:val="20"/>
          <w:szCs w:val="20"/>
        </w:rPr>
      </w:pPr>
    </w:p>
    <w:p w14:paraId="7865EDCC"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CERTIFICADO DE DISPONIBILIDAD PRESUPUESTAL</w:t>
      </w:r>
    </w:p>
    <w:p w14:paraId="7960AB3C" w14:textId="77777777" w:rsidR="00853B1B" w:rsidRDefault="00853B1B" w:rsidP="00853B1B">
      <w:pPr>
        <w:jc w:val="both"/>
        <w:rPr>
          <w:rFonts w:ascii="Verdana" w:eastAsia="Verdana" w:hAnsi="Verdana" w:cs="Verdana"/>
          <w:sz w:val="20"/>
          <w:szCs w:val="20"/>
        </w:rPr>
      </w:pPr>
    </w:p>
    <w:p w14:paraId="0C960E04"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Las obligaciones que contraigan en desarrollo de esta contratación se respaldan con recursos del presupuesto de la Superintendencia de la Economía Solidaria, de acuerdo con lo establecido en el numeral 6 del artículo 25 de la Ley 80 de 1993, según el Certificado de Disponibilidad Presupuestal anexo al presente estudio previo, expedido por el área financiera.</w:t>
      </w:r>
    </w:p>
    <w:p w14:paraId="55802981" w14:textId="77777777" w:rsidR="00002185" w:rsidRDefault="00002185" w:rsidP="00853B1B">
      <w:pPr>
        <w:jc w:val="both"/>
        <w:rPr>
          <w:rFonts w:ascii="Verdana" w:eastAsia="Verdana" w:hAnsi="Verdana" w:cs="Verdana"/>
          <w:b/>
          <w:bCs/>
          <w:sz w:val="20"/>
          <w:szCs w:val="20"/>
        </w:rPr>
      </w:pPr>
    </w:p>
    <w:p w14:paraId="73A4749C" w14:textId="77777777" w:rsidR="00853B1B" w:rsidRDefault="00853B1B" w:rsidP="00853B1B">
      <w:pPr>
        <w:jc w:val="both"/>
        <w:rPr>
          <w:rFonts w:ascii="Verdana" w:eastAsia="Verdana" w:hAnsi="Verdana" w:cs="Verdana"/>
          <w:sz w:val="20"/>
          <w:szCs w:val="20"/>
        </w:rPr>
      </w:pPr>
    </w:p>
    <w:p w14:paraId="071A779E"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LIQUIDACIÓN: </w:t>
      </w:r>
    </w:p>
    <w:p w14:paraId="1D6B8E17"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4236C9D8"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color w:val="000000"/>
          <w:sz w:val="20"/>
          <w:szCs w:val="20"/>
        </w:rPr>
        <w:t xml:space="preserve">En cumplimiento del artículo 217 del Decreto 19 de 2012, mediante el cual se </w:t>
      </w:r>
      <w:r>
        <w:rPr>
          <w:rFonts w:ascii="Verdana" w:eastAsia="Verdana" w:hAnsi="Verdana" w:cs="Verdana"/>
          <w:sz w:val="20"/>
          <w:szCs w:val="20"/>
        </w:rPr>
        <w:t>modifica</w:t>
      </w:r>
      <w:r>
        <w:rPr>
          <w:rFonts w:ascii="Verdana" w:eastAsia="Verdana" w:hAnsi="Verdana" w:cs="Verdana"/>
          <w:color w:val="000000"/>
          <w:sz w:val="20"/>
          <w:szCs w:val="20"/>
        </w:rPr>
        <w:t xml:space="preserve"> el artículo 60 de la Ley 80 de 1993, el Contrato de Prestación de Servicios Profesionales no será objeto de liquidación.  </w:t>
      </w:r>
    </w:p>
    <w:p w14:paraId="4AEA33DE" w14:textId="77777777" w:rsidR="00853B1B" w:rsidRDefault="00853B1B" w:rsidP="00853B1B">
      <w:pPr>
        <w:ind w:right="50"/>
        <w:jc w:val="both"/>
        <w:rPr>
          <w:rFonts w:ascii="Verdana" w:eastAsia="Verdana" w:hAnsi="Verdana" w:cs="Verdana"/>
          <w:color w:val="000000"/>
          <w:sz w:val="20"/>
          <w:szCs w:val="20"/>
        </w:rPr>
      </w:pPr>
    </w:p>
    <w:p w14:paraId="15D4A1AB"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b/>
          <w:bCs/>
          <w:color w:val="000000"/>
          <w:sz w:val="20"/>
          <w:szCs w:val="20"/>
        </w:rPr>
        <w:t>PARÁGRAFO</w:t>
      </w:r>
      <w:r>
        <w:rPr>
          <w:rFonts w:ascii="Verdana" w:eastAsia="Verdana" w:hAnsi="Verdana" w:cs="Verdana"/>
          <w:color w:val="000000"/>
          <w:sz w:val="20"/>
          <w:szCs w:val="20"/>
        </w:rPr>
        <w:t xml:space="preserve">. En el evento que se termine anticipadamente o anormalmente el contrato o tengan saldos sin ejecutar, deberá liquidarse de conformidad con lo establecido en el artículo 11 de la Ley 1150 de 2007 y demás normas que regulen la materia. </w:t>
      </w:r>
    </w:p>
    <w:p w14:paraId="194AE4AE" w14:textId="77777777" w:rsidR="00853B1B" w:rsidRDefault="00853B1B" w:rsidP="00853B1B">
      <w:pPr>
        <w:jc w:val="both"/>
        <w:rPr>
          <w:rFonts w:ascii="Verdana" w:eastAsia="Verdana" w:hAnsi="Verdana" w:cs="Verdana"/>
          <w:sz w:val="20"/>
          <w:szCs w:val="20"/>
        </w:rPr>
      </w:pPr>
    </w:p>
    <w:p w14:paraId="6933AC98"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sz w:val="20"/>
          <w:szCs w:val="20"/>
        </w:rPr>
        <w:t>ANÁLISIS</w:t>
      </w:r>
      <w:r>
        <w:rPr>
          <w:rFonts w:ascii="Verdana" w:eastAsia="Verdana" w:hAnsi="Verdana" w:cs="Verdana"/>
          <w:b/>
          <w:bCs/>
          <w:color w:val="000000"/>
          <w:sz w:val="20"/>
          <w:szCs w:val="20"/>
        </w:rPr>
        <w:t xml:space="preserve"> DE RIESGO Y LA FORMA DE MITIGARLO</w:t>
      </w:r>
    </w:p>
    <w:p w14:paraId="7E7124B2" w14:textId="77777777" w:rsidR="00853B1B" w:rsidRDefault="00853B1B" w:rsidP="00853B1B">
      <w:pPr>
        <w:jc w:val="both"/>
        <w:rPr>
          <w:rFonts w:ascii="Verdana" w:eastAsia="Verdana" w:hAnsi="Verdana" w:cs="Verdana"/>
          <w:sz w:val="20"/>
          <w:szCs w:val="20"/>
        </w:rPr>
      </w:pPr>
    </w:p>
    <w:p w14:paraId="5599CCEE"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De acuerdo con lo establecido en el artículo 4º de la Ley 1150 de 2007 y en los artículos 2.2.1.1.1.3.1, 2.2.1.1.1.6.1 y 2.2.1.1.1.6.3 del Decreto 1082 de 2015, y con base en el Manual para la Identificación y Cobertura del Riesgo elaborado por Colombia Compra Eficiente, LA SUPERINTENDENCIA DE LA ECONOMÍA SOLIDARIA ha evaluado, tipificado, estimado y asignado los siguientes riesgos previsibles involucrados en la presente contratación.</w:t>
      </w:r>
    </w:p>
    <w:p w14:paraId="0857A181" w14:textId="77777777" w:rsidR="00853B1B" w:rsidRDefault="00853B1B" w:rsidP="00853B1B">
      <w:pPr>
        <w:jc w:val="both"/>
        <w:rPr>
          <w:rFonts w:ascii="Verdana" w:eastAsia="Verdana" w:hAnsi="Verdana" w:cs="Verdana"/>
          <w:b/>
          <w:bCs/>
          <w:color w:val="FF0000"/>
          <w:sz w:val="20"/>
          <w:szCs w:val="20"/>
        </w:rPr>
        <w:sectPr w:rsidR="00853B1B" w:rsidSect="00853B1B">
          <w:headerReference w:type="default" r:id="rId11"/>
          <w:footerReference w:type="default" r:id="rId12"/>
          <w:pgSz w:w="11910" w:h="16840"/>
          <w:pgMar w:top="660" w:right="880" w:bottom="280" w:left="960" w:header="720" w:footer="720" w:gutter="0"/>
          <w:pgNumType w:start="1"/>
          <w:cols w:space="720"/>
        </w:sectPr>
      </w:pPr>
    </w:p>
    <w:p w14:paraId="12D3E096"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color w:val="000000"/>
          <w:sz w:val="20"/>
          <w:szCs w:val="20"/>
        </w:rPr>
        <w:lastRenderedPageBreak/>
        <w:t>Asignación y tratamiento:</w:t>
      </w:r>
    </w:p>
    <w:p w14:paraId="2ABA3124"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038A9E78"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841"/>
        <w:gridCol w:w="846"/>
        <w:gridCol w:w="1210"/>
        <w:gridCol w:w="1167"/>
        <w:gridCol w:w="3281"/>
        <w:gridCol w:w="3403"/>
        <w:gridCol w:w="1359"/>
        <w:gridCol w:w="1042"/>
        <w:gridCol w:w="1169"/>
        <w:gridCol w:w="1081"/>
      </w:tblGrid>
      <w:tr w:rsidR="00853B1B" w14:paraId="3A7B7B54" w14:textId="77777777" w:rsidTr="00F47623">
        <w:tc>
          <w:tcPr>
            <w:tcW w:w="491" w:type="dxa"/>
            <w:shd w:val="clear" w:color="auto" w:fill="002060"/>
          </w:tcPr>
          <w:p w14:paraId="77EE16CA"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841" w:type="dxa"/>
            <w:shd w:val="clear" w:color="auto" w:fill="002060"/>
          </w:tcPr>
          <w:p w14:paraId="03ED423E"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CLASE</w:t>
            </w:r>
          </w:p>
        </w:tc>
        <w:tc>
          <w:tcPr>
            <w:tcW w:w="846" w:type="dxa"/>
            <w:shd w:val="clear" w:color="auto" w:fill="002060"/>
          </w:tcPr>
          <w:p w14:paraId="4012E59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FUENTE</w:t>
            </w:r>
          </w:p>
        </w:tc>
        <w:tc>
          <w:tcPr>
            <w:tcW w:w="1210" w:type="dxa"/>
            <w:shd w:val="clear" w:color="auto" w:fill="002060"/>
          </w:tcPr>
          <w:p w14:paraId="2FFDC97D"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ETAPA</w:t>
            </w:r>
          </w:p>
        </w:tc>
        <w:tc>
          <w:tcPr>
            <w:tcW w:w="1167" w:type="dxa"/>
            <w:shd w:val="clear" w:color="auto" w:fill="002060"/>
          </w:tcPr>
          <w:p w14:paraId="362783C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TIPO</w:t>
            </w:r>
          </w:p>
        </w:tc>
        <w:tc>
          <w:tcPr>
            <w:tcW w:w="3281" w:type="dxa"/>
            <w:shd w:val="clear" w:color="auto" w:fill="002060"/>
          </w:tcPr>
          <w:p w14:paraId="24F701B9" w14:textId="77777777" w:rsidR="00853B1B" w:rsidRDefault="00853B1B" w:rsidP="00F47623">
            <w:pPr>
              <w:jc w:val="center"/>
              <w:rPr>
                <w:rFonts w:ascii="Verdana" w:eastAsia="Verdana" w:hAnsi="Verdana" w:cs="Verdana"/>
                <w:b/>
                <w:bCs/>
                <w:sz w:val="16"/>
                <w:szCs w:val="16"/>
              </w:rPr>
            </w:pPr>
            <w:r>
              <w:rPr>
                <w:rFonts w:ascii="Verdana" w:eastAsia="Verdana" w:hAnsi="Verdana" w:cs="Verdana"/>
                <w:b/>
                <w:bCs/>
                <w:sz w:val="16"/>
                <w:szCs w:val="16"/>
              </w:rPr>
              <w:t>DESCRIPCIÓN</w:t>
            </w:r>
          </w:p>
          <w:p w14:paraId="3309D1ED"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(Qué puede pasar y cómo puede ocurrir)</w:t>
            </w:r>
          </w:p>
        </w:tc>
        <w:tc>
          <w:tcPr>
            <w:tcW w:w="3403" w:type="dxa"/>
            <w:shd w:val="clear" w:color="auto" w:fill="002060"/>
          </w:tcPr>
          <w:p w14:paraId="1AC74206"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Consecuencia de la ocurrencia del evento</w:t>
            </w:r>
          </w:p>
        </w:tc>
        <w:tc>
          <w:tcPr>
            <w:tcW w:w="1359" w:type="dxa"/>
            <w:shd w:val="clear" w:color="auto" w:fill="002060"/>
          </w:tcPr>
          <w:p w14:paraId="693C9A3F"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Probabilidad</w:t>
            </w:r>
          </w:p>
        </w:tc>
        <w:tc>
          <w:tcPr>
            <w:tcW w:w="1042" w:type="dxa"/>
            <w:shd w:val="clear" w:color="auto" w:fill="002060"/>
          </w:tcPr>
          <w:p w14:paraId="54F65A52"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Impacto</w:t>
            </w:r>
          </w:p>
        </w:tc>
        <w:tc>
          <w:tcPr>
            <w:tcW w:w="1169" w:type="dxa"/>
            <w:shd w:val="clear" w:color="auto" w:fill="002060"/>
          </w:tcPr>
          <w:p w14:paraId="09F3EA2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Valoración</w:t>
            </w:r>
          </w:p>
        </w:tc>
        <w:tc>
          <w:tcPr>
            <w:tcW w:w="1081" w:type="dxa"/>
            <w:shd w:val="clear" w:color="auto" w:fill="002060"/>
          </w:tcPr>
          <w:p w14:paraId="6D6AEFB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Categoría</w:t>
            </w:r>
          </w:p>
        </w:tc>
      </w:tr>
      <w:tr w:rsidR="00853B1B" w14:paraId="45F89329" w14:textId="77777777" w:rsidTr="00002185">
        <w:trPr>
          <w:trHeight w:val="1396"/>
        </w:trPr>
        <w:tc>
          <w:tcPr>
            <w:tcW w:w="491" w:type="dxa"/>
          </w:tcPr>
          <w:p w14:paraId="2E370761" w14:textId="77777777" w:rsidR="00853B1B" w:rsidRDefault="00853B1B" w:rsidP="00F47623">
            <w:pPr>
              <w:jc w:val="center"/>
              <w:rPr>
                <w:rFonts w:ascii="Verdana" w:eastAsia="Verdana" w:hAnsi="Verdana" w:cs="Verdana"/>
                <w:sz w:val="16"/>
                <w:szCs w:val="16"/>
              </w:rPr>
            </w:pPr>
          </w:p>
          <w:p w14:paraId="1022E11E" w14:textId="77777777" w:rsidR="00853B1B" w:rsidRDefault="00853B1B" w:rsidP="00F47623">
            <w:pPr>
              <w:jc w:val="center"/>
              <w:rPr>
                <w:rFonts w:ascii="Verdana" w:eastAsia="Verdana" w:hAnsi="Verdana" w:cs="Verdana"/>
                <w:sz w:val="16"/>
                <w:szCs w:val="16"/>
              </w:rPr>
            </w:pPr>
          </w:p>
          <w:p w14:paraId="2522FD50"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1</w:t>
            </w:r>
          </w:p>
        </w:tc>
        <w:tc>
          <w:tcPr>
            <w:tcW w:w="841" w:type="dxa"/>
          </w:tcPr>
          <w:p w14:paraId="4A5CAF7E" w14:textId="77777777" w:rsidR="00853B1B" w:rsidRDefault="00853B1B" w:rsidP="00F47623">
            <w:pPr>
              <w:jc w:val="center"/>
              <w:rPr>
                <w:rFonts w:ascii="Verdana" w:eastAsia="Verdana" w:hAnsi="Verdana" w:cs="Verdana"/>
                <w:sz w:val="16"/>
                <w:szCs w:val="16"/>
              </w:rPr>
            </w:pPr>
          </w:p>
          <w:p w14:paraId="60C54EE9" w14:textId="77777777" w:rsidR="00853B1B" w:rsidRDefault="00853B1B" w:rsidP="00F47623">
            <w:pPr>
              <w:jc w:val="center"/>
              <w:rPr>
                <w:rFonts w:ascii="Verdana" w:eastAsia="Verdana" w:hAnsi="Verdana" w:cs="Verdana"/>
                <w:sz w:val="16"/>
                <w:szCs w:val="16"/>
              </w:rPr>
            </w:pPr>
          </w:p>
          <w:p w14:paraId="0C712E3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General</w:t>
            </w:r>
          </w:p>
        </w:tc>
        <w:tc>
          <w:tcPr>
            <w:tcW w:w="846" w:type="dxa"/>
          </w:tcPr>
          <w:p w14:paraId="6D05D6B4" w14:textId="77777777" w:rsidR="00853B1B" w:rsidRDefault="00853B1B" w:rsidP="00F47623">
            <w:pPr>
              <w:jc w:val="center"/>
              <w:rPr>
                <w:rFonts w:ascii="Verdana" w:eastAsia="Verdana" w:hAnsi="Verdana" w:cs="Verdana"/>
                <w:sz w:val="16"/>
                <w:szCs w:val="16"/>
              </w:rPr>
            </w:pPr>
          </w:p>
          <w:p w14:paraId="140AAD7B" w14:textId="77777777" w:rsidR="00853B1B" w:rsidRDefault="00853B1B" w:rsidP="00F47623">
            <w:pPr>
              <w:jc w:val="center"/>
              <w:rPr>
                <w:rFonts w:ascii="Verdana" w:eastAsia="Verdana" w:hAnsi="Verdana" w:cs="Verdana"/>
                <w:sz w:val="16"/>
                <w:szCs w:val="16"/>
              </w:rPr>
            </w:pPr>
          </w:p>
          <w:p w14:paraId="78AE0559"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Interno</w:t>
            </w:r>
          </w:p>
        </w:tc>
        <w:tc>
          <w:tcPr>
            <w:tcW w:w="1210" w:type="dxa"/>
          </w:tcPr>
          <w:p w14:paraId="471013FA" w14:textId="77777777" w:rsidR="00853B1B" w:rsidRDefault="00853B1B" w:rsidP="00F47623">
            <w:pPr>
              <w:jc w:val="center"/>
              <w:rPr>
                <w:rFonts w:ascii="Verdana" w:eastAsia="Verdana" w:hAnsi="Verdana" w:cs="Verdana"/>
                <w:color w:val="000000"/>
                <w:sz w:val="16"/>
                <w:szCs w:val="16"/>
              </w:rPr>
            </w:pPr>
          </w:p>
          <w:p w14:paraId="4EDB4658" w14:textId="77777777" w:rsidR="00853B1B" w:rsidRDefault="00853B1B" w:rsidP="00F47623">
            <w:pPr>
              <w:jc w:val="center"/>
              <w:rPr>
                <w:rFonts w:ascii="Verdana" w:eastAsia="Verdana" w:hAnsi="Verdana" w:cs="Verdana"/>
                <w:color w:val="000000"/>
                <w:sz w:val="16"/>
                <w:szCs w:val="16"/>
              </w:rPr>
            </w:pPr>
          </w:p>
          <w:p w14:paraId="4D2686B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contratación</w:t>
            </w:r>
          </w:p>
        </w:tc>
        <w:tc>
          <w:tcPr>
            <w:tcW w:w="1167" w:type="dxa"/>
          </w:tcPr>
          <w:p w14:paraId="5A0B1822" w14:textId="77777777" w:rsidR="00853B1B" w:rsidRDefault="00853B1B" w:rsidP="00F47623">
            <w:pPr>
              <w:jc w:val="center"/>
              <w:rPr>
                <w:rFonts w:ascii="Verdana" w:eastAsia="Verdana" w:hAnsi="Verdana" w:cs="Verdana"/>
                <w:color w:val="000000"/>
                <w:sz w:val="16"/>
                <w:szCs w:val="16"/>
              </w:rPr>
            </w:pPr>
          </w:p>
          <w:p w14:paraId="76A9C1A4" w14:textId="77777777" w:rsidR="00853B1B" w:rsidRDefault="00853B1B" w:rsidP="00F47623">
            <w:pPr>
              <w:jc w:val="center"/>
              <w:rPr>
                <w:rFonts w:ascii="Verdana" w:eastAsia="Verdana" w:hAnsi="Verdana" w:cs="Verdana"/>
                <w:color w:val="000000"/>
                <w:sz w:val="16"/>
                <w:szCs w:val="16"/>
              </w:rPr>
            </w:pPr>
          </w:p>
          <w:p w14:paraId="6976A2F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0757D234" w14:textId="77777777" w:rsidR="00853B1B" w:rsidRDefault="00853B1B" w:rsidP="00F47623">
            <w:pPr>
              <w:jc w:val="both"/>
              <w:rPr>
                <w:rFonts w:ascii="Verdana" w:eastAsia="Verdana" w:hAnsi="Verdana" w:cs="Verdana"/>
                <w:color w:val="000000"/>
                <w:sz w:val="16"/>
                <w:szCs w:val="16"/>
              </w:rPr>
            </w:pPr>
          </w:p>
          <w:p w14:paraId="4F27C5E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cuando el profesional seleccionado no firma el contrato en el plazo establecido y/o se retrasa en la constitución y presentación de las garantías que amparan el cumplimiento del contrato.</w:t>
            </w:r>
          </w:p>
        </w:tc>
        <w:tc>
          <w:tcPr>
            <w:tcW w:w="3403" w:type="dxa"/>
          </w:tcPr>
          <w:p w14:paraId="43DFB417" w14:textId="77777777" w:rsidR="00853B1B" w:rsidRDefault="00853B1B" w:rsidP="00F47623">
            <w:pPr>
              <w:jc w:val="both"/>
              <w:rPr>
                <w:rFonts w:ascii="Verdana" w:eastAsia="Verdana" w:hAnsi="Verdana" w:cs="Verdana"/>
                <w:color w:val="000000"/>
                <w:sz w:val="16"/>
                <w:szCs w:val="16"/>
              </w:rPr>
            </w:pPr>
          </w:p>
          <w:p w14:paraId="780C9E4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Retraso en el inicio de la ejecución del contrato y afectación en el logro de los objetivos y satisfacción de la necesidad.</w:t>
            </w:r>
          </w:p>
        </w:tc>
        <w:tc>
          <w:tcPr>
            <w:tcW w:w="1359" w:type="dxa"/>
          </w:tcPr>
          <w:p w14:paraId="17213EBF" w14:textId="77777777" w:rsidR="00853B1B" w:rsidRDefault="00853B1B" w:rsidP="00F47623">
            <w:pPr>
              <w:jc w:val="center"/>
              <w:rPr>
                <w:rFonts w:ascii="Verdana" w:eastAsia="Verdana" w:hAnsi="Verdana" w:cs="Verdana"/>
                <w:color w:val="000000"/>
                <w:sz w:val="16"/>
                <w:szCs w:val="16"/>
              </w:rPr>
            </w:pPr>
          </w:p>
          <w:p w14:paraId="7170F256" w14:textId="77777777" w:rsidR="00853B1B" w:rsidRDefault="00853B1B" w:rsidP="00F47623">
            <w:pPr>
              <w:jc w:val="center"/>
              <w:rPr>
                <w:rFonts w:ascii="Verdana" w:eastAsia="Verdana" w:hAnsi="Verdana" w:cs="Verdana"/>
                <w:color w:val="000000"/>
                <w:sz w:val="16"/>
                <w:szCs w:val="16"/>
              </w:rPr>
            </w:pPr>
          </w:p>
          <w:p w14:paraId="150DBBFD"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(3)</w:t>
            </w:r>
          </w:p>
          <w:p w14:paraId="4AF19E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Posible</w:t>
            </w:r>
          </w:p>
        </w:tc>
        <w:tc>
          <w:tcPr>
            <w:tcW w:w="1042" w:type="dxa"/>
          </w:tcPr>
          <w:p w14:paraId="3255649A" w14:textId="77777777" w:rsidR="00853B1B" w:rsidRDefault="00853B1B" w:rsidP="00F47623">
            <w:pPr>
              <w:jc w:val="center"/>
              <w:rPr>
                <w:rFonts w:ascii="Verdana" w:eastAsia="Verdana" w:hAnsi="Verdana" w:cs="Verdana"/>
                <w:color w:val="000000"/>
                <w:sz w:val="16"/>
                <w:szCs w:val="16"/>
              </w:rPr>
            </w:pPr>
          </w:p>
          <w:p w14:paraId="1101235E" w14:textId="77777777" w:rsidR="00853B1B" w:rsidRDefault="00853B1B" w:rsidP="00F47623">
            <w:pPr>
              <w:jc w:val="center"/>
              <w:rPr>
                <w:rFonts w:ascii="Verdana" w:eastAsia="Verdana" w:hAnsi="Verdana" w:cs="Verdana"/>
                <w:color w:val="000000"/>
                <w:sz w:val="16"/>
                <w:szCs w:val="16"/>
              </w:rPr>
            </w:pPr>
          </w:p>
          <w:p w14:paraId="73B68232"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3BADA91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103C5A48" w14:textId="77777777" w:rsidR="00853B1B" w:rsidRDefault="00853B1B" w:rsidP="00F47623">
            <w:pPr>
              <w:jc w:val="center"/>
              <w:rPr>
                <w:rFonts w:ascii="Verdana" w:eastAsia="Verdana" w:hAnsi="Verdana" w:cs="Verdana"/>
                <w:color w:val="000000"/>
                <w:sz w:val="16"/>
                <w:szCs w:val="16"/>
              </w:rPr>
            </w:pPr>
          </w:p>
          <w:p w14:paraId="766032DA" w14:textId="77777777" w:rsidR="00853B1B" w:rsidRDefault="00853B1B" w:rsidP="00F47623">
            <w:pPr>
              <w:jc w:val="center"/>
              <w:rPr>
                <w:rFonts w:ascii="Verdana" w:eastAsia="Verdana" w:hAnsi="Verdana" w:cs="Verdana"/>
                <w:color w:val="000000"/>
                <w:sz w:val="16"/>
                <w:szCs w:val="16"/>
              </w:rPr>
            </w:pPr>
          </w:p>
          <w:p w14:paraId="638BC5F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04365672" w14:textId="77777777" w:rsidR="00853B1B" w:rsidRDefault="00853B1B" w:rsidP="00F47623">
            <w:pPr>
              <w:jc w:val="center"/>
              <w:rPr>
                <w:rFonts w:ascii="Verdana" w:eastAsia="Verdana" w:hAnsi="Verdana" w:cs="Verdana"/>
                <w:color w:val="000000"/>
                <w:sz w:val="16"/>
                <w:szCs w:val="16"/>
              </w:rPr>
            </w:pPr>
          </w:p>
          <w:p w14:paraId="339F125B" w14:textId="77777777" w:rsidR="00853B1B" w:rsidRDefault="00853B1B" w:rsidP="00F47623">
            <w:pPr>
              <w:jc w:val="center"/>
              <w:rPr>
                <w:rFonts w:ascii="Verdana" w:eastAsia="Verdana" w:hAnsi="Verdana" w:cs="Verdana"/>
                <w:color w:val="000000"/>
                <w:sz w:val="16"/>
                <w:szCs w:val="16"/>
              </w:rPr>
            </w:pPr>
          </w:p>
          <w:p w14:paraId="788FF6B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r w:rsidR="00853B1B" w14:paraId="2C3610C6" w14:textId="77777777" w:rsidTr="00002185">
        <w:trPr>
          <w:trHeight w:val="1401"/>
        </w:trPr>
        <w:tc>
          <w:tcPr>
            <w:tcW w:w="491" w:type="dxa"/>
          </w:tcPr>
          <w:p w14:paraId="6C326D39" w14:textId="77777777" w:rsidR="00853B1B" w:rsidRDefault="00853B1B" w:rsidP="00F47623">
            <w:pPr>
              <w:jc w:val="center"/>
              <w:rPr>
                <w:rFonts w:ascii="Verdana" w:eastAsia="Verdana" w:hAnsi="Verdana" w:cs="Verdana"/>
                <w:color w:val="000000"/>
                <w:sz w:val="16"/>
                <w:szCs w:val="16"/>
              </w:rPr>
            </w:pPr>
          </w:p>
          <w:p w14:paraId="65952209" w14:textId="77777777" w:rsidR="00853B1B" w:rsidRDefault="00853B1B" w:rsidP="00F47623">
            <w:pPr>
              <w:jc w:val="center"/>
              <w:rPr>
                <w:rFonts w:ascii="Verdana" w:eastAsia="Verdana" w:hAnsi="Verdana" w:cs="Verdana"/>
                <w:color w:val="000000"/>
                <w:sz w:val="16"/>
                <w:szCs w:val="16"/>
              </w:rPr>
            </w:pPr>
          </w:p>
          <w:p w14:paraId="254796B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841" w:type="dxa"/>
          </w:tcPr>
          <w:p w14:paraId="466D2C4A" w14:textId="77777777" w:rsidR="00853B1B" w:rsidRDefault="00853B1B" w:rsidP="00F47623">
            <w:pPr>
              <w:jc w:val="center"/>
              <w:rPr>
                <w:rFonts w:ascii="Verdana" w:eastAsia="Verdana" w:hAnsi="Verdana" w:cs="Verdana"/>
                <w:color w:val="000000"/>
                <w:sz w:val="16"/>
                <w:szCs w:val="16"/>
              </w:rPr>
            </w:pPr>
          </w:p>
          <w:p w14:paraId="6548F5DC" w14:textId="77777777" w:rsidR="00853B1B" w:rsidRDefault="00853B1B" w:rsidP="00F47623">
            <w:pPr>
              <w:jc w:val="center"/>
              <w:rPr>
                <w:rFonts w:ascii="Verdana" w:eastAsia="Verdana" w:hAnsi="Verdana" w:cs="Verdana"/>
                <w:color w:val="000000"/>
                <w:sz w:val="16"/>
                <w:szCs w:val="16"/>
              </w:rPr>
            </w:pPr>
          </w:p>
          <w:p w14:paraId="3B0CF71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7B7075C9" w14:textId="77777777" w:rsidR="00853B1B" w:rsidRDefault="00853B1B" w:rsidP="00F47623">
            <w:pPr>
              <w:jc w:val="center"/>
              <w:rPr>
                <w:rFonts w:ascii="Verdana" w:eastAsia="Verdana" w:hAnsi="Verdana" w:cs="Verdana"/>
                <w:color w:val="000000"/>
                <w:sz w:val="16"/>
                <w:szCs w:val="16"/>
              </w:rPr>
            </w:pPr>
          </w:p>
          <w:p w14:paraId="24639BF4" w14:textId="77777777" w:rsidR="00853B1B" w:rsidRDefault="00853B1B" w:rsidP="00F47623">
            <w:pPr>
              <w:jc w:val="center"/>
              <w:rPr>
                <w:rFonts w:ascii="Verdana" w:eastAsia="Verdana" w:hAnsi="Verdana" w:cs="Verdana"/>
                <w:color w:val="000000"/>
                <w:sz w:val="16"/>
                <w:szCs w:val="16"/>
              </w:rPr>
            </w:pPr>
          </w:p>
          <w:p w14:paraId="1C62A3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Interno</w:t>
            </w:r>
          </w:p>
        </w:tc>
        <w:tc>
          <w:tcPr>
            <w:tcW w:w="1210" w:type="dxa"/>
          </w:tcPr>
          <w:p w14:paraId="0F369A9B" w14:textId="77777777" w:rsidR="00853B1B" w:rsidRDefault="00853B1B" w:rsidP="00F47623">
            <w:pPr>
              <w:jc w:val="center"/>
              <w:rPr>
                <w:rFonts w:ascii="Verdana" w:eastAsia="Verdana" w:hAnsi="Verdana" w:cs="Verdana"/>
                <w:color w:val="000000"/>
                <w:sz w:val="16"/>
                <w:szCs w:val="16"/>
              </w:rPr>
            </w:pPr>
          </w:p>
          <w:p w14:paraId="3CD5DCF0" w14:textId="77777777" w:rsidR="00853B1B" w:rsidRDefault="00853B1B" w:rsidP="00F47623">
            <w:pPr>
              <w:jc w:val="center"/>
              <w:rPr>
                <w:rFonts w:ascii="Verdana" w:eastAsia="Verdana" w:hAnsi="Verdana" w:cs="Verdana"/>
                <w:color w:val="000000"/>
                <w:sz w:val="16"/>
                <w:szCs w:val="16"/>
              </w:rPr>
            </w:pPr>
          </w:p>
          <w:p w14:paraId="7389B89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057BEED9" w14:textId="77777777" w:rsidR="00853B1B" w:rsidRDefault="00853B1B" w:rsidP="00F47623">
            <w:pPr>
              <w:jc w:val="center"/>
              <w:rPr>
                <w:rFonts w:ascii="Verdana" w:eastAsia="Verdana" w:hAnsi="Verdana" w:cs="Verdana"/>
                <w:color w:val="000000"/>
                <w:sz w:val="16"/>
                <w:szCs w:val="16"/>
              </w:rPr>
            </w:pPr>
          </w:p>
          <w:p w14:paraId="7E86BAE4" w14:textId="77777777" w:rsidR="00853B1B" w:rsidRDefault="00853B1B" w:rsidP="00F47623">
            <w:pPr>
              <w:jc w:val="center"/>
              <w:rPr>
                <w:rFonts w:ascii="Verdana" w:eastAsia="Verdana" w:hAnsi="Verdana" w:cs="Verdana"/>
                <w:color w:val="000000"/>
                <w:sz w:val="16"/>
                <w:szCs w:val="16"/>
              </w:rPr>
            </w:pPr>
          </w:p>
          <w:p w14:paraId="11BCC8A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126A39AF" w14:textId="77777777" w:rsidR="00853B1B" w:rsidRDefault="00853B1B" w:rsidP="00F47623">
            <w:pPr>
              <w:jc w:val="both"/>
              <w:rPr>
                <w:rFonts w:ascii="Verdana" w:eastAsia="Verdana" w:hAnsi="Verdana" w:cs="Verdana"/>
                <w:color w:val="000000"/>
                <w:sz w:val="16"/>
                <w:szCs w:val="16"/>
              </w:rPr>
            </w:pPr>
          </w:p>
          <w:p w14:paraId="1033BCF4"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Ocurre cuando se presentan demoras por parte de la Entidad en las aprobaciones previas de los productos y/o informes desarrollados por el contratista.</w:t>
            </w:r>
          </w:p>
        </w:tc>
        <w:tc>
          <w:tcPr>
            <w:tcW w:w="3403" w:type="dxa"/>
          </w:tcPr>
          <w:p w14:paraId="2BE48FF8" w14:textId="77777777" w:rsidR="00853B1B" w:rsidRDefault="00853B1B" w:rsidP="00F47623">
            <w:pPr>
              <w:jc w:val="both"/>
              <w:rPr>
                <w:rFonts w:ascii="Verdana" w:eastAsia="Verdana" w:hAnsi="Verdana" w:cs="Verdana"/>
                <w:color w:val="000000"/>
                <w:sz w:val="16"/>
                <w:szCs w:val="16"/>
              </w:rPr>
            </w:pPr>
          </w:p>
          <w:p w14:paraId="7A73E0D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Afecta el cumplimiento de las obligaciones del contratante a cargo del Supervisor del contrato, relacionadas con la aprobación de productos y/o informes, y genera retraso en el trámite de pago a favor del contratista.</w:t>
            </w:r>
          </w:p>
        </w:tc>
        <w:tc>
          <w:tcPr>
            <w:tcW w:w="1359" w:type="dxa"/>
          </w:tcPr>
          <w:p w14:paraId="4A8506A6" w14:textId="77777777" w:rsidR="00853B1B" w:rsidRDefault="00853B1B" w:rsidP="00F47623">
            <w:pPr>
              <w:jc w:val="center"/>
              <w:rPr>
                <w:rFonts w:ascii="Verdana" w:eastAsia="Verdana" w:hAnsi="Verdana" w:cs="Verdana"/>
                <w:color w:val="000000"/>
                <w:sz w:val="16"/>
                <w:szCs w:val="16"/>
              </w:rPr>
            </w:pPr>
          </w:p>
          <w:p w14:paraId="6C5CDBDA" w14:textId="77777777" w:rsidR="00853B1B" w:rsidRDefault="00853B1B" w:rsidP="00F47623">
            <w:pPr>
              <w:jc w:val="center"/>
              <w:rPr>
                <w:rFonts w:ascii="Verdana" w:eastAsia="Verdana" w:hAnsi="Verdana" w:cs="Verdana"/>
                <w:color w:val="000000"/>
                <w:sz w:val="16"/>
                <w:szCs w:val="16"/>
              </w:rPr>
            </w:pPr>
          </w:p>
          <w:p w14:paraId="416B3A5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49A94D01" w14:textId="77777777" w:rsidR="00853B1B" w:rsidRDefault="00853B1B" w:rsidP="00F47623">
            <w:pPr>
              <w:jc w:val="center"/>
              <w:rPr>
                <w:rFonts w:ascii="Verdana" w:eastAsia="Verdana" w:hAnsi="Verdana" w:cs="Verdana"/>
                <w:color w:val="000000"/>
                <w:sz w:val="16"/>
                <w:szCs w:val="16"/>
              </w:rPr>
            </w:pPr>
          </w:p>
          <w:p w14:paraId="7EFC0ACF" w14:textId="77777777" w:rsidR="00853B1B" w:rsidRDefault="00853B1B" w:rsidP="00F47623">
            <w:pPr>
              <w:jc w:val="center"/>
              <w:rPr>
                <w:rFonts w:ascii="Verdana" w:eastAsia="Verdana" w:hAnsi="Verdana" w:cs="Verdana"/>
                <w:color w:val="000000"/>
                <w:sz w:val="16"/>
                <w:szCs w:val="16"/>
              </w:rPr>
            </w:pPr>
          </w:p>
          <w:p w14:paraId="2637932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 Moderado</w:t>
            </w:r>
          </w:p>
        </w:tc>
        <w:tc>
          <w:tcPr>
            <w:tcW w:w="1169" w:type="dxa"/>
          </w:tcPr>
          <w:p w14:paraId="3D15CF15" w14:textId="77777777" w:rsidR="00853B1B" w:rsidRDefault="00853B1B" w:rsidP="00F47623">
            <w:pPr>
              <w:jc w:val="center"/>
              <w:rPr>
                <w:rFonts w:ascii="Verdana" w:eastAsia="Verdana" w:hAnsi="Verdana" w:cs="Verdana"/>
                <w:sz w:val="16"/>
                <w:szCs w:val="16"/>
              </w:rPr>
            </w:pPr>
          </w:p>
          <w:p w14:paraId="08B63924" w14:textId="77777777" w:rsidR="00853B1B" w:rsidRDefault="00853B1B" w:rsidP="00F47623">
            <w:pPr>
              <w:jc w:val="center"/>
              <w:rPr>
                <w:rFonts w:ascii="Verdana" w:eastAsia="Verdana" w:hAnsi="Verdana" w:cs="Verdana"/>
                <w:sz w:val="16"/>
                <w:szCs w:val="16"/>
              </w:rPr>
            </w:pPr>
          </w:p>
          <w:p w14:paraId="51BACBC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5</w:t>
            </w:r>
          </w:p>
        </w:tc>
        <w:tc>
          <w:tcPr>
            <w:tcW w:w="1081" w:type="dxa"/>
          </w:tcPr>
          <w:p w14:paraId="0627955E" w14:textId="77777777" w:rsidR="00853B1B" w:rsidRDefault="00853B1B" w:rsidP="00F47623">
            <w:pPr>
              <w:jc w:val="center"/>
              <w:rPr>
                <w:rFonts w:ascii="Verdana" w:eastAsia="Verdana" w:hAnsi="Verdana" w:cs="Verdana"/>
                <w:color w:val="000000"/>
                <w:sz w:val="16"/>
                <w:szCs w:val="16"/>
              </w:rPr>
            </w:pPr>
          </w:p>
          <w:p w14:paraId="3799D9FE" w14:textId="77777777" w:rsidR="00853B1B" w:rsidRDefault="00853B1B" w:rsidP="00F47623">
            <w:pPr>
              <w:jc w:val="center"/>
              <w:rPr>
                <w:rFonts w:ascii="Verdana" w:eastAsia="Verdana" w:hAnsi="Verdana" w:cs="Verdana"/>
                <w:color w:val="000000"/>
                <w:sz w:val="16"/>
                <w:szCs w:val="16"/>
              </w:rPr>
            </w:pPr>
          </w:p>
          <w:p w14:paraId="244CAA8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Medio</w:t>
            </w:r>
          </w:p>
        </w:tc>
      </w:tr>
      <w:tr w:rsidR="00853B1B" w14:paraId="1B774897" w14:textId="77777777" w:rsidTr="00F47623">
        <w:trPr>
          <w:trHeight w:val="1691"/>
        </w:trPr>
        <w:tc>
          <w:tcPr>
            <w:tcW w:w="491" w:type="dxa"/>
          </w:tcPr>
          <w:p w14:paraId="312E43B6" w14:textId="77777777" w:rsidR="00853B1B" w:rsidRDefault="00853B1B" w:rsidP="00F47623">
            <w:pPr>
              <w:jc w:val="center"/>
              <w:rPr>
                <w:rFonts w:ascii="Verdana" w:eastAsia="Verdana" w:hAnsi="Verdana" w:cs="Verdana"/>
                <w:color w:val="000000"/>
                <w:sz w:val="16"/>
                <w:szCs w:val="16"/>
              </w:rPr>
            </w:pPr>
          </w:p>
          <w:p w14:paraId="56E87768" w14:textId="77777777" w:rsidR="00853B1B" w:rsidRDefault="00853B1B" w:rsidP="00F47623">
            <w:pPr>
              <w:jc w:val="center"/>
              <w:rPr>
                <w:rFonts w:ascii="Verdana" w:eastAsia="Verdana" w:hAnsi="Verdana" w:cs="Verdana"/>
                <w:color w:val="000000"/>
                <w:sz w:val="16"/>
                <w:szCs w:val="16"/>
              </w:rPr>
            </w:pPr>
          </w:p>
          <w:p w14:paraId="2F39A5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841" w:type="dxa"/>
          </w:tcPr>
          <w:p w14:paraId="519E4F95" w14:textId="77777777" w:rsidR="00853B1B" w:rsidRDefault="00853B1B" w:rsidP="00F47623">
            <w:pPr>
              <w:jc w:val="center"/>
              <w:rPr>
                <w:rFonts w:ascii="Verdana" w:eastAsia="Verdana" w:hAnsi="Verdana" w:cs="Verdana"/>
                <w:color w:val="000000"/>
                <w:sz w:val="16"/>
                <w:szCs w:val="16"/>
              </w:rPr>
            </w:pPr>
          </w:p>
          <w:p w14:paraId="415FD79A" w14:textId="77777777" w:rsidR="00853B1B" w:rsidRDefault="00853B1B" w:rsidP="00F47623">
            <w:pPr>
              <w:jc w:val="center"/>
              <w:rPr>
                <w:rFonts w:ascii="Verdana" w:eastAsia="Verdana" w:hAnsi="Verdana" w:cs="Verdana"/>
                <w:color w:val="000000"/>
                <w:sz w:val="16"/>
                <w:szCs w:val="16"/>
              </w:rPr>
            </w:pPr>
          </w:p>
          <w:p w14:paraId="14DF0BE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4BD99342" w14:textId="77777777" w:rsidR="00853B1B" w:rsidRDefault="00853B1B" w:rsidP="00F47623">
            <w:pPr>
              <w:jc w:val="center"/>
              <w:rPr>
                <w:rFonts w:ascii="Verdana" w:eastAsia="Verdana" w:hAnsi="Verdana" w:cs="Verdana"/>
                <w:color w:val="000000"/>
                <w:sz w:val="16"/>
                <w:szCs w:val="16"/>
              </w:rPr>
            </w:pPr>
          </w:p>
          <w:p w14:paraId="74F33718" w14:textId="77777777" w:rsidR="00853B1B" w:rsidRDefault="00853B1B" w:rsidP="00F47623">
            <w:pPr>
              <w:jc w:val="center"/>
              <w:rPr>
                <w:rFonts w:ascii="Verdana" w:eastAsia="Verdana" w:hAnsi="Verdana" w:cs="Verdana"/>
                <w:color w:val="000000"/>
                <w:sz w:val="16"/>
                <w:szCs w:val="16"/>
              </w:rPr>
            </w:pPr>
          </w:p>
          <w:p w14:paraId="3195980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Externa</w:t>
            </w:r>
          </w:p>
        </w:tc>
        <w:tc>
          <w:tcPr>
            <w:tcW w:w="1210" w:type="dxa"/>
          </w:tcPr>
          <w:p w14:paraId="52F6AF71" w14:textId="77777777" w:rsidR="00853B1B" w:rsidRDefault="00853B1B" w:rsidP="00F47623">
            <w:pPr>
              <w:jc w:val="center"/>
              <w:rPr>
                <w:rFonts w:ascii="Verdana" w:eastAsia="Verdana" w:hAnsi="Verdana" w:cs="Verdana"/>
                <w:color w:val="000000"/>
                <w:sz w:val="16"/>
                <w:szCs w:val="16"/>
              </w:rPr>
            </w:pPr>
          </w:p>
          <w:p w14:paraId="5CB56CE6" w14:textId="77777777" w:rsidR="00853B1B" w:rsidRDefault="00853B1B" w:rsidP="00F47623">
            <w:pPr>
              <w:jc w:val="center"/>
              <w:rPr>
                <w:rFonts w:ascii="Verdana" w:eastAsia="Verdana" w:hAnsi="Verdana" w:cs="Verdana"/>
                <w:color w:val="000000"/>
                <w:sz w:val="16"/>
                <w:szCs w:val="16"/>
              </w:rPr>
            </w:pPr>
          </w:p>
          <w:p w14:paraId="371F8E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509CEC12" w14:textId="77777777" w:rsidR="00853B1B" w:rsidRDefault="00853B1B" w:rsidP="00F47623">
            <w:pPr>
              <w:jc w:val="center"/>
              <w:rPr>
                <w:rFonts w:ascii="Verdana" w:eastAsia="Verdana" w:hAnsi="Verdana" w:cs="Verdana"/>
                <w:color w:val="000000"/>
                <w:sz w:val="16"/>
                <w:szCs w:val="16"/>
              </w:rPr>
            </w:pPr>
          </w:p>
          <w:p w14:paraId="2F194515" w14:textId="77777777" w:rsidR="00853B1B" w:rsidRDefault="00853B1B" w:rsidP="00F47623">
            <w:pPr>
              <w:jc w:val="center"/>
              <w:rPr>
                <w:rFonts w:ascii="Verdana" w:eastAsia="Verdana" w:hAnsi="Verdana" w:cs="Verdana"/>
                <w:color w:val="000000"/>
                <w:sz w:val="16"/>
                <w:szCs w:val="16"/>
              </w:rPr>
            </w:pPr>
          </w:p>
          <w:p w14:paraId="777C089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Regulatorio</w:t>
            </w:r>
          </w:p>
        </w:tc>
        <w:tc>
          <w:tcPr>
            <w:tcW w:w="3281" w:type="dxa"/>
          </w:tcPr>
          <w:p w14:paraId="6C62CAD8" w14:textId="77777777" w:rsidR="00853B1B" w:rsidRDefault="00853B1B" w:rsidP="00F47623">
            <w:pPr>
              <w:jc w:val="both"/>
              <w:rPr>
                <w:rFonts w:ascii="Verdana" w:eastAsia="Verdana" w:hAnsi="Verdana" w:cs="Verdana"/>
                <w:color w:val="000000"/>
                <w:sz w:val="16"/>
                <w:szCs w:val="16"/>
              </w:rPr>
            </w:pPr>
          </w:p>
          <w:p w14:paraId="250CA4A6"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por la expedición de normas que impongan nuevos tributos, impuestos o cargas parafiscales, que pueden afectar el equilibrio económico del contrato.</w:t>
            </w:r>
          </w:p>
        </w:tc>
        <w:tc>
          <w:tcPr>
            <w:tcW w:w="3403" w:type="dxa"/>
          </w:tcPr>
          <w:p w14:paraId="71154899" w14:textId="77777777" w:rsidR="00853B1B" w:rsidRDefault="00853B1B" w:rsidP="00F47623">
            <w:pPr>
              <w:jc w:val="both"/>
              <w:rPr>
                <w:rFonts w:ascii="Verdana" w:eastAsia="Verdana" w:hAnsi="Verdana" w:cs="Verdana"/>
                <w:color w:val="000000"/>
                <w:sz w:val="16"/>
                <w:szCs w:val="16"/>
              </w:rPr>
            </w:pPr>
          </w:p>
          <w:p w14:paraId="588EFCAF"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Genera una carga adicional a las previstas, que puede afectar a cualquiera o a las dos partes del contrato.</w:t>
            </w:r>
          </w:p>
        </w:tc>
        <w:tc>
          <w:tcPr>
            <w:tcW w:w="1359" w:type="dxa"/>
          </w:tcPr>
          <w:p w14:paraId="00809D05" w14:textId="77777777" w:rsidR="00853B1B" w:rsidRDefault="00853B1B" w:rsidP="00F47623">
            <w:pPr>
              <w:jc w:val="center"/>
              <w:rPr>
                <w:rFonts w:ascii="Verdana" w:eastAsia="Verdana" w:hAnsi="Verdana" w:cs="Verdana"/>
                <w:color w:val="000000"/>
                <w:sz w:val="16"/>
                <w:szCs w:val="16"/>
              </w:rPr>
            </w:pPr>
          </w:p>
          <w:p w14:paraId="61147B51"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69CBBC99" w14:textId="77777777" w:rsidR="00853B1B" w:rsidRDefault="00853B1B" w:rsidP="00F47623">
            <w:pPr>
              <w:jc w:val="center"/>
              <w:rPr>
                <w:rFonts w:ascii="Verdana" w:eastAsia="Verdana" w:hAnsi="Verdana" w:cs="Verdana"/>
                <w:color w:val="000000"/>
                <w:sz w:val="16"/>
                <w:szCs w:val="16"/>
              </w:rPr>
            </w:pPr>
          </w:p>
          <w:p w14:paraId="480F2DA5"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0956FAA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68DA4E67" w14:textId="77777777" w:rsidR="00853B1B" w:rsidRDefault="00853B1B" w:rsidP="00F47623">
            <w:pPr>
              <w:jc w:val="center"/>
              <w:rPr>
                <w:rFonts w:ascii="Verdana" w:eastAsia="Verdana" w:hAnsi="Verdana" w:cs="Verdana"/>
                <w:color w:val="000000"/>
                <w:sz w:val="16"/>
                <w:szCs w:val="16"/>
              </w:rPr>
            </w:pPr>
          </w:p>
          <w:p w14:paraId="19FEA3AE" w14:textId="77777777" w:rsidR="00853B1B" w:rsidRDefault="00853B1B" w:rsidP="00F47623">
            <w:pPr>
              <w:jc w:val="center"/>
              <w:rPr>
                <w:rFonts w:ascii="Verdana" w:eastAsia="Verdana" w:hAnsi="Verdana" w:cs="Verdana"/>
                <w:color w:val="000000"/>
                <w:sz w:val="16"/>
                <w:szCs w:val="16"/>
              </w:rPr>
            </w:pPr>
          </w:p>
          <w:p w14:paraId="58DA110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40CBB93E" w14:textId="77777777" w:rsidR="00853B1B" w:rsidRDefault="00853B1B" w:rsidP="00F47623">
            <w:pPr>
              <w:jc w:val="center"/>
              <w:rPr>
                <w:rFonts w:ascii="Verdana" w:eastAsia="Verdana" w:hAnsi="Verdana" w:cs="Verdana"/>
                <w:color w:val="000000"/>
                <w:sz w:val="16"/>
                <w:szCs w:val="16"/>
              </w:rPr>
            </w:pPr>
          </w:p>
          <w:p w14:paraId="628E63DA" w14:textId="77777777" w:rsidR="00853B1B" w:rsidRDefault="00853B1B" w:rsidP="00F47623">
            <w:pPr>
              <w:jc w:val="center"/>
              <w:rPr>
                <w:rFonts w:ascii="Verdana" w:eastAsia="Verdana" w:hAnsi="Verdana" w:cs="Verdana"/>
                <w:color w:val="000000"/>
                <w:sz w:val="16"/>
                <w:szCs w:val="16"/>
              </w:rPr>
            </w:pPr>
          </w:p>
          <w:p w14:paraId="0B99845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bl>
    <w:p w14:paraId="4A287ECE"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p w14:paraId="5EC8B84B"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6BB8F8FF"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3E446C23"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1AC54841"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4CFF67F3" w14:textId="093274EB"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sz w:val="20"/>
          <w:szCs w:val="20"/>
        </w:rPr>
        <w:lastRenderedPageBreak/>
        <w:t>Formas de Mitigarlo</w:t>
      </w:r>
    </w:p>
    <w:p w14:paraId="7D43C644"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1414"/>
        <w:gridCol w:w="2572"/>
        <w:gridCol w:w="1352"/>
        <w:gridCol w:w="1310"/>
        <w:gridCol w:w="1169"/>
        <w:gridCol w:w="1081"/>
        <w:gridCol w:w="1319"/>
        <w:gridCol w:w="1526"/>
        <w:gridCol w:w="2014"/>
        <w:gridCol w:w="1642"/>
      </w:tblGrid>
      <w:tr w:rsidR="00853B1B" w14:paraId="1C6CD99C" w14:textId="77777777" w:rsidTr="00F47623">
        <w:tc>
          <w:tcPr>
            <w:tcW w:w="491" w:type="dxa"/>
            <w:shd w:val="clear" w:color="auto" w:fill="002060"/>
          </w:tcPr>
          <w:p w14:paraId="2C1A1B9C" w14:textId="77777777" w:rsidR="00853B1B" w:rsidRDefault="00853B1B" w:rsidP="00F47623">
            <w:pPr>
              <w:jc w:val="center"/>
              <w:rPr>
                <w:rFonts w:ascii="Verdana" w:eastAsia="Verdana" w:hAnsi="Verdana" w:cs="Verdana"/>
                <w:sz w:val="16"/>
                <w:szCs w:val="16"/>
              </w:rPr>
            </w:pPr>
          </w:p>
        </w:tc>
        <w:tc>
          <w:tcPr>
            <w:tcW w:w="1414" w:type="dxa"/>
            <w:tcBorders>
              <w:right w:val="single" w:sz="4" w:space="0" w:color="FFFFFF"/>
            </w:tcBorders>
            <w:shd w:val="clear" w:color="auto" w:fill="002060"/>
          </w:tcPr>
          <w:p w14:paraId="00A201B9" w14:textId="77777777" w:rsidR="00853B1B" w:rsidRDefault="00853B1B" w:rsidP="00F47623">
            <w:pPr>
              <w:jc w:val="center"/>
              <w:rPr>
                <w:rFonts w:ascii="Verdana" w:eastAsia="Verdana" w:hAnsi="Verdana" w:cs="Verdana"/>
                <w:b/>
                <w:bCs/>
                <w:color w:val="FFFFFF"/>
                <w:sz w:val="16"/>
                <w:szCs w:val="16"/>
              </w:rPr>
            </w:pPr>
          </w:p>
        </w:tc>
        <w:tc>
          <w:tcPr>
            <w:tcW w:w="2572" w:type="dxa"/>
            <w:vMerge w:val="restart"/>
            <w:tcBorders>
              <w:top w:val="single" w:sz="4" w:space="0" w:color="FFFFFF"/>
              <w:left w:val="single" w:sz="4" w:space="0" w:color="FFFFFF"/>
              <w:right w:val="single" w:sz="4" w:space="0" w:color="FFFFFF"/>
            </w:tcBorders>
            <w:shd w:val="clear" w:color="auto" w:fill="002060"/>
          </w:tcPr>
          <w:p w14:paraId="6228C5B6" w14:textId="77777777" w:rsidR="00853B1B" w:rsidRDefault="00853B1B" w:rsidP="00F47623">
            <w:pPr>
              <w:rPr>
                <w:rFonts w:ascii="Verdana" w:eastAsia="Verdana" w:hAnsi="Verdana" w:cs="Verdana"/>
                <w:b/>
                <w:bCs/>
                <w:color w:val="FFFFFF"/>
                <w:sz w:val="16"/>
                <w:szCs w:val="16"/>
              </w:rPr>
            </w:pPr>
          </w:p>
          <w:p w14:paraId="5135B71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Tratamiento/Controles a ser implementados</w:t>
            </w:r>
          </w:p>
        </w:tc>
        <w:tc>
          <w:tcPr>
            <w:tcW w:w="4912" w:type="dxa"/>
            <w:gridSpan w:val="4"/>
            <w:tcBorders>
              <w:top w:val="single" w:sz="4" w:space="0" w:color="FFFFFF"/>
              <w:left w:val="single" w:sz="4" w:space="0" w:color="FFFFFF"/>
              <w:bottom w:val="single" w:sz="4" w:space="0" w:color="FFFFFF"/>
              <w:right w:val="single" w:sz="4" w:space="0" w:color="FFFFFF"/>
            </w:tcBorders>
            <w:shd w:val="clear" w:color="auto" w:fill="002060"/>
          </w:tcPr>
          <w:p w14:paraId="14BE398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Impacto después del tratamiento</w:t>
            </w:r>
          </w:p>
        </w:tc>
        <w:tc>
          <w:tcPr>
            <w:tcW w:w="1319" w:type="dxa"/>
            <w:tcBorders>
              <w:left w:val="single" w:sz="4" w:space="0" w:color="FFFFFF"/>
            </w:tcBorders>
            <w:shd w:val="clear" w:color="auto" w:fill="002060"/>
          </w:tcPr>
          <w:p w14:paraId="60B2157C" w14:textId="77777777" w:rsidR="00853B1B" w:rsidRDefault="00853B1B" w:rsidP="00F47623">
            <w:pPr>
              <w:jc w:val="center"/>
              <w:rPr>
                <w:rFonts w:ascii="Verdana" w:eastAsia="Verdana" w:hAnsi="Verdana" w:cs="Verdana"/>
                <w:b/>
                <w:bCs/>
                <w:color w:val="FFFFFF"/>
                <w:sz w:val="16"/>
                <w:szCs w:val="16"/>
              </w:rPr>
            </w:pPr>
          </w:p>
        </w:tc>
        <w:tc>
          <w:tcPr>
            <w:tcW w:w="1526" w:type="dxa"/>
            <w:tcBorders>
              <w:right w:val="single" w:sz="4" w:space="0" w:color="FFFFFF"/>
            </w:tcBorders>
            <w:shd w:val="clear" w:color="auto" w:fill="002060"/>
          </w:tcPr>
          <w:p w14:paraId="2AEF1249" w14:textId="77777777" w:rsidR="00853B1B" w:rsidRDefault="00853B1B" w:rsidP="00F47623">
            <w:pPr>
              <w:jc w:val="center"/>
              <w:rPr>
                <w:rFonts w:ascii="Verdana" w:eastAsia="Verdana" w:hAnsi="Verdana" w:cs="Verdana"/>
                <w:b/>
                <w:bCs/>
                <w:color w:val="FFFFFF"/>
                <w:sz w:val="16"/>
                <w:szCs w:val="16"/>
              </w:rPr>
            </w:pPr>
          </w:p>
        </w:tc>
        <w:tc>
          <w:tcPr>
            <w:tcW w:w="3656" w:type="dxa"/>
            <w:gridSpan w:val="2"/>
            <w:tcBorders>
              <w:top w:val="single" w:sz="4" w:space="0" w:color="FFFFFF"/>
              <w:left w:val="single" w:sz="4" w:space="0" w:color="FFFFFF"/>
              <w:bottom w:val="single" w:sz="4" w:space="0" w:color="FFFFFF"/>
              <w:right w:val="single" w:sz="4" w:space="0" w:color="FFFFFF"/>
            </w:tcBorders>
            <w:shd w:val="clear" w:color="auto" w:fill="002060"/>
          </w:tcPr>
          <w:p w14:paraId="309D4500"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Monitoreo y revisión</w:t>
            </w:r>
          </w:p>
        </w:tc>
      </w:tr>
      <w:tr w:rsidR="00853B1B" w14:paraId="75FB2714" w14:textId="77777777" w:rsidTr="00F47623">
        <w:tc>
          <w:tcPr>
            <w:tcW w:w="491" w:type="dxa"/>
            <w:shd w:val="clear" w:color="auto" w:fill="002060"/>
          </w:tcPr>
          <w:p w14:paraId="16E4E98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1414" w:type="dxa"/>
            <w:tcBorders>
              <w:right w:val="single" w:sz="4" w:space="0" w:color="FFFFFF"/>
            </w:tcBorders>
            <w:shd w:val="clear" w:color="auto" w:fill="002060"/>
          </w:tcPr>
          <w:p w14:paraId="66DF87D4"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 quién se le asigna?</w:t>
            </w:r>
          </w:p>
        </w:tc>
        <w:tc>
          <w:tcPr>
            <w:tcW w:w="2572" w:type="dxa"/>
            <w:vMerge/>
            <w:tcBorders>
              <w:top w:val="single" w:sz="4" w:space="0" w:color="FFFFFF"/>
              <w:left w:val="single" w:sz="4" w:space="0" w:color="FFFFFF"/>
              <w:right w:val="single" w:sz="4" w:space="0" w:color="FFFFFF"/>
            </w:tcBorders>
            <w:shd w:val="clear" w:color="auto" w:fill="002060"/>
          </w:tcPr>
          <w:p w14:paraId="286ABB2A" w14:textId="77777777" w:rsidR="00853B1B" w:rsidRDefault="00853B1B" w:rsidP="00F47623">
            <w:pPr>
              <w:pBdr>
                <w:top w:val="nil"/>
                <w:left w:val="nil"/>
                <w:bottom w:val="nil"/>
                <w:right w:val="nil"/>
                <w:between w:val="nil"/>
              </w:pBdr>
              <w:spacing w:line="276" w:lineRule="auto"/>
              <w:rPr>
                <w:rFonts w:ascii="Verdana" w:eastAsia="Verdana" w:hAnsi="Verdana" w:cs="Verdana"/>
                <w:sz w:val="16"/>
                <w:szCs w:val="16"/>
              </w:rPr>
            </w:pPr>
          </w:p>
        </w:tc>
        <w:tc>
          <w:tcPr>
            <w:tcW w:w="1352" w:type="dxa"/>
            <w:tcBorders>
              <w:top w:val="single" w:sz="4" w:space="0" w:color="FFFFFF"/>
              <w:left w:val="single" w:sz="4" w:space="0" w:color="FFFFFF"/>
              <w:bottom w:val="single" w:sz="4" w:space="0" w:color="FFFFFF"/>
              <w:right w:val="single" w:sz="4" w:space="0" w:color="FFFFFF"/>
            </w:tcBorders>
            <w:shd w:val="clear" w:color="auto" w:fill="002060"/>
          </w:tcPr>
          <w:p w14:paraId="219B0A5C" w14:textId="77777777" w:rsidR="00853B1B" w:rsidRDefault="00853B1B" w:rsidP="00F47623">
            <w:pPr>
              <w:rPr>
                <w:rFonts w:ascii="Verdana" w:eastAsia="Verdana" w:hAnsi="Verdana" w:cs="Verdana"/>
                <w:sz w:val="16"/>
                <w:szCs w:val="16"/>
              </w:rPr>
            </w:pPr>
            <w:r>
              <w:rPr>
                <w:rFonts w:ascii="Verdana" w:eastAsia="Verdana" w:hAnsi="Verdana" w:cs="Verdana"/>
                <w:b/>
                <w:bCs/>
                <w:color w:val="FFFFFF"/>
                <w:sz w:val="16"/>
                <w:szCs w:val="16"/>
              </w:rPr>
              <w:t>Probabilidad</w:t>
            </w:r>
          </w:p>
        </w:tc>
        <w:tc>
          <w:tcPr>
            <w:tcW w:w="1310" w:type="dxa"/>
            <w:tcBorders>
              <w:top w:val="single" w:sz="4" w:space="0" w:color="FFFFFF"/>
              <w:left w:val="single" w:sz="4" w:space="0" w:color="FFFFFF"/>
              <w:bottom w:val="single" w:sz="4" w:space="0" w:color="FFFFFF"/>
              <w:right w:val="single" w:sz="4" w:space="0" w:color="FFFFFF"/>
            </w:tcBorders>
            <w:shd w:val="clear" w:color="auto" w:fill="002060"/>
          </w:tcPr>
          <w:p w14:paraId="53E9259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Impacto</w:t>
            </w:r>
          </w:p>
        </w:tc>
        <w:tc>
          <w:tcPr>
            <w:tcW w:w="1169" w:type="dxa"/>
            <w:tcBorders>
              <w:top w:val="single" w:sz="4" w:space="0" w:color="FFFFFF"/>
              <w:left w:val="single" w:sz="4" w:space="0" w:color="FFFFFF"/>
              <w:bottom w:val="single" w:sz="4" w:space="0" w:color="FFFFFF"/>
              <w:right w:val="single" w:sz="4" w:space="0" w:color="FFFFFF"/>
            </w:tcBorders>
            <w:shd w:val="clear" w:color="auto" w:fill="002060"/>
          </w:tcPr>
          <w:p w14:paraId="325303B8"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Valoración</w:t>
            </w:r>
          </w:p>
        </w:tc>
        <w:tc>
          <w:tcPr>
            <w:tcW w:w="1081" w:type="dxa"/>
            <w:tcBorders>
              <w:top w:val="single" w:sz="4" w:space="0" w:color="FFFFFF"/>
              <w:left w:val="single" w:sz="4" w:space="0" w:color="FFFFFF"/>
              <w:bottom w:val="single" w:sz="4" w:space="0" w:color="FFFFFF"/>
              <w:right w:val="single" w:sz="4" w:space="0" w:color="FFFFFF"/>
            </w:tcBorders>
            <w:shd w:val="clear" w:color="auto" w:fill="002060"/>
          </w:tcPr>
          <w:p w14:paraId="35C26DB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Categoría</w:t>
            </w:r>
          </w:p>
        </w:tc>
        <w:tc>
          <w:tcPr>
            <w:tcW w:w="1319" w:type="dxa"/>
            <w:tcBorders>
              <w:left w:val="single" w:sz="4" w:space="0" w:color="FFFFFF"/>
            </w:tcBorders>
            <w:shd w:val="clear" w:color="auto" w:fill="002060"/>
          </w:tcPr>
          <w:p w14:paraId="7EF86823"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¿Afecta el equilibrio económico del contrato?</w:t>
            </w:r>
          </w:p>
        </w:tc>
        <w:tc>
          <w:tcPr>
            <w:tcW w:w="1526" w:type="dxa"/>
            <w:tcBorders>
              <w:right w:val="single" w:sz="4" w:space="0" w:color="FFFFFF"/>
            </w:tcBorders>
            <w:shd w:val="clear" w:color="auto" w:fill="002060"/>
          </w:tcPr>
          <w:p w14:paraId="1ABFF25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Persona responsable por implementar el tratamiento</w:t>
            </w:r>
          </w:p>
        </w:tc>
        <w:tc>
          <w:tcPr>
            <w:tcW w:w="2014" w:type="dxa"/>
            <w:tcBorders>
              <w:top w:val="single" w:sz="4" w:space="0" w:color="FFFFFF"/>
              <w:left w:val="single" w:sz="4" w:space="0" w:color="FFFFFF"/>
              <w:bottom w:val="single" w:sz="4" w:space="0" w:color="FFFFFF"/>
              <w:right w:val="single" w:sz="4" w:space="0" w:color="FFFFFF"/>
            </w:tcBorders>
            <w:shd w:val="clear" w:color="auto" w:fill="002060"/>
          </w:tcPr>
          <w:p w14:paraId="50BFBA9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¿Cómo se realiza el monitoreo?</w:t>
            </w:r>
          </w:p>
        </w:tc>
        <w:tc>
          <w:tcPr>
            <w:tcW w:w="1642" w:type="dxa"/>
            <w:tcBorders>
              <w:top w:val="single" w:sz="4" w:space="0" w:color="FFFFFF"/>
              <w:left w:val="single" w:sz="4" w:space="0" w:color="FFFFFF"/>
              <w:bottom w:val="single" w:sz="4" w:space="0" w:color="FFFFFF"/>
              <w:right w:val="single" w:sz="4" w:space="0" w:color="FFFFFF"/>
            </w:tcBorders>
            <w:shd w:val="clear" w:color="auto" w:fill="002060"/>
          </w:tcPr>
          <w:p w14:paraId="6666BA73"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 xml:space="preserve">Periodicidad </w:t>
            </w:r>
          </w:p>
          <w:p w14:paraId="0E0BCE6F"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¿Cuándo?</w:t>
            </w:r>
          </w:p>
        </w:tc>
      </w:tr>
      <w:tr w:rsidR="00853B1B" w14:paraId="59D8CE03" w14:textId="77777777" w:rsidTr="00F47623">
        <w:tc>
          <w:tcPr>
            <w:tcW w:w="491" w:type="dxa"/>
            <w:vAlign w:val="center"/>
          </w:tcPr>
          <w:p w14:paraId="3F17114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w:t>
            </w:r>
          </w:p>
        </w:tc>
        <w:tc>
          <w:tcPr>
            <w:tcW w:w="1414" w:type="dxa"/>
            <w:vAlign w:val="center"/>
          </w:tcPr>
          <w:p w14:paraId="72FF3AC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tcBorders>
              <w:top w:val="single" w:sz="4" w:space="0" w:color="FFFFFF"/>
            </w:tcBorders>
            <w:vAlign w:val="center"/>
          </w:tcPr>
          <w:p w14:paraId="447F61B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establecen plazos perentorios para el perfeccionamiento y ejecución del contrato.</w:t>
            </w:r>
          </w:p>
        </w:tc>
        <w:tc>
          <w:tcPr>
            <w:tcW w:w="1352" w:type="dxa"/>
            <w:tcBorders>
              <w:top w:val="single" w:sz="4" w:space="0" w:color="FFFFFF"/>
            </w:tcBorders>
            <w:vAlign w:val="center"/>
          </w:tcPr>
          <w:p w14:paraId="65D3F5D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310" w:type="dxa"/>
            <w:tcBorders>
              <w:top w:val="single" w:sz="4" w:space="0" w:color="FFFFFF"/>
            </w:tcBorders>
            <w:vAlign w:val="center"/>
          </w:tcPr>
          <w:p w14:paraId="0F8BA6A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Borders>
              <w:top w:val="single" w:sz="4" w:space="0" w:color="FFFFFF"/>
            </w:tcBorders>
          </w:tcPr>
          <w:p w14:paraId="7B8440AE" w14:textId="77777777" w:rsidR="00853B1B" w:rsidRDefault="00853B1B" w:rsidP="00F47623">
            <w:pPr>
              <w:ind w:left="113" w:right="113"/>
              <w:jc w:val="center"/>
              <w:rPr>
                <w:rFonts w:ascii="Verdana" w:eastAsia="Verdana" w:hAnsi="Verdana" w:cs="Verdana"/>
                <w:color w:val="000000"/>
                <w:sz w:val="16"/>
                <w:szCs w:val="16"/>
              </w:rPr>
            </w:pPr>
          </w:p>
          <w:p w14:paraId="1BB25D62" w14:textId="77777777" w:rsidR="00853B1B" w:rsidRDefault="00853B1B" w:rsidP="00F47623">
            <w:pPr>
              <w:ind w:left="113" w:right="113"/>
              <w:jc w:val="center"/>
              <w:rPr>
                <w:rFonts w:ascii="Verdana" w:eastAsia="Verdana" w:hAnsi="Verdana" w:cs="Verdana"/>
                <w:color w:val="000000"/>
                <w:sz w:val="16"/>
                <w:szCs w:val="16"/>
              </w:rPr>
            </w:pPr>
          </w:p>
          <w:p w14:paraId="24B529FB" w14:textId="77777777" w:rsidR="00853B1B" w:rsidRDefault="00853B1B" w:rsidP="00F47623">
            <w:pPr>
              <w:ind w:left="113" w:right="113"/>
              <w:jc w:val="center"/>
              <w:rPr>
                <w:rFonts w:ascii="Verdana" w:eastAsia="Verdana" w:hAnsi="Verdana" w:cs="Verdana"/>
                <w:color w:val="000000"/>
                <w:sz w:val="16"/>
                <w:szCs w:val="16"/>
              </w:rPr>
            </w:pPr>
          </w:p>
          <w:p w14:paraId="5518508F" w14:textId="77777777" w:rsidR="00853B1B" w:rsidRDefault="00853B1B" w:rsidP="00F47623">
            <w:pPr>
              <w:ind w:left="113" w:right="113"/>
              <w:jc w:val="center"/>
              <w:rPr>
                <w:rFonts w:ascii="Verdana" w:eastAsia="Verdana" w:hAnsi="Verdana" w:cs="Verdana"/>
                <w:color w:val="000000"/>
                <w:sz w:val="16"/>
                <w:szCs w:val="16"/>
              </w:rPr>
            </w:pPr>
          </w:p>
          <w:p w14:paraId="20D757A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081" w:type="dxa"/>
            <w:tcBorders>
              <w:top w:val="single" w:sz="4" w:space="0" w:color="FFFFFF"/>
            </w:tcBorders>
          </w:tcPr>
          <w:p w14:paraId="0049F251" w14:textId="77777777" w:rsidR="00853B1B" w:rsidRDefault="00853B1B" w:rsidP="00F47623">
            <w:pPr>
              <w:ind w:left="113" w:right="113"/>
              <w:jc w:val="center"/>
              <w:rPr>
                <w:rFonts w:ascii="Verdana" w:eastAsia="Verdana" w:hAnsi="Verdana" w:cs="Verdana"/>
                <w:color w:val="000000"/>
                <w:sz w:val="16"/>
                <w:szCs w:val="16"/>
              </w:rPr>
            </w:pPr>
          </w:p>
          <w:p w14:paraId="2FE1C8B2" w14:textId="77777777" w:rsidR="00853B1B" w:rsidRDefault="00853B1B" w:rsidP="00F47623">
            <w:pPr>
              <w:ind w:left="113" w:right="113"/>
              <w:jc w:val="center"/>
              <w:rPr>
                <w:rFonts w:ascii="Verdana" w:eastAsia="Verdana" w:hAnsi="Verdana" w:cs="Verdana"/>
                <w:color w:val="000000"/>
                <w:sz w:val="16"/>
                <w:szCs w:val="16"/>
              </w:rPr>
            </w:pPr>
          </w:p>
          <w:p w14:paraId="03DD2225" w14:textId="77777777" w:rsidR="00853B1B" w:rsidRDefault="00853B1B" w:rsidP="00F47623">
            <w:pPr>
              <w:ind w:left="113" w:right="113"/>
              <w:jc w:val="center"/>
              <w:rPr>
                <w:rFonts w:ascii="Verdana" w:eastAsia="Verdana" w:hAnsi="Verdana" w:cs="Verdana"/>
                <w:color w:val="000000"/>
                <w:sz w:val="16"/>
                <w:szCs w:val="16"/>
              </w:rPr>
            </w:pPr>
          </w:p>
          <w:p w14:paraId="5573A042" w14:textId="77777777" w:rsidR="00853B1B" w:rsidRDefault="00853B1B" w:rsidP="00F47623">
            <w:pPr>
              <w:ind w:left="113" w:right="113"/>
              <w:jc w:val="center"/>
              <w:rPr>
                <w:rFonts w:ascii="Verdana" w:eastAsia="Verdana" w:hAnsi="Verdana" w:cs="Verdana"/>
                <w:color w:val="000000"/>
                <w:sz w:val="16"/>
                <w:szCs w:val="16"/>
              </w:rPr>
            </w:pPr>
          </w:p>
          <w:p w14:paraId="4FD7F4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2AC6A5A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21CE8410"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Secretaría General</w:t>
            </w:r>
          </w:p>
        </w:tc>
        <w:tc>
          <w:tcPr>
            <w:tcW w:w="2014" w:type="dxa"/>
            <w:tcBorders>
              <w:top w:val="single" w:sz="4" w:space="0" w:color="FFFFFF"/>
            </w:tcBorders>
            <w:vAlign w:val="center"/>
          </w:tcPr>
          <w:p w14:paraId="0AAD25B8" w14:textId="77777777" w:rsidR="00853B1B" w:rsidRDefault="00853B1B" w:rsidP="00F47623">
            <w:pPr>
              <w:jc w:val="both"/>
              <w:rPr>
                <w:rFonts w:ascii="Verdana" w:eastAsia="Verdana" w:hAnsi="Verdana" w:cs="Verdana"/>
                <w:color w:val="000000"/>
                <w:sz w:val="16"/>
                <w:szCs w:val="16"/>
              </w:rPr>
            </w:pPr>
          </w:p>
          <w:p w14:paraId="2F8CB765" w14:textId="77777777" w:rsidR="00853B1B" w:rsidRDefault="00853B1B" w:rsidP="00F47623">
            <w:pPr>
              <w:jc w:val="both"/>
              <w:rPr>
                <w:rFonts w:ascii="Verdana" w:eastAsia="Verdana" w:hAnsi="Verdana" w:cs="Verdana"/>
                <w:color w:val="000000"/>
                <w:sz w:val="16"/>
                <w:szCs w:val="16"/>
              </w:rPr>
            </w:pPr>
            <w:r>
              <w:rPr>
                <w:rFonts w:ascii="Verdana" w:eastAsia="Verdana" w:hAnsi="Verdana" w:cs="Verdana"/>
                <w:color w:val="000000"/>
                <w:sz w:val="16"/>
                <w:szCs w:val="16"/>
              </w:rPr>
              <w:t>Verificando el cumplimiento de los plazos establecidos para el perfeccionamiento y ejecución del contrato.</w:t>
            </w:r>
          </w:p>
          <w:p w14:paraId="44647655" w14:textId="77777777" w:rsidR="00853B1B" w:rsidRDefault="00853B1B" w:rsidP="00F47623">
            <w:pPr>
              <w:jc w:val="both"/>
              <w:rPr>
                <w:rFonts w:ascii="Verdana" w:eastAsia="Verdana" w:hAnsi="Verdana" w:cs="Verdana"/>
                <w:sz w:val="16"/>
                <w:szCs w:val="16"/>
              </w:rPr>
            </w:pPr>
          </w:p>
        </w:tc>
        <w:tc>
          <w:tcPr>
            <w:tcW w:w="1642" w:type="dxa"/>
            <w:tcBorders>
              <w:top w:val="single" w:sz="4" w:space="0" w:color="FFFFFF"/>
            </w:tcBorders>
            <w:vAlign w:val="center"/>
          </w:tcPr>
          <w:p w14:paraId="5D1C7025" w14:textId="77777777" w:rsidR="00853B1B" w:rsidRDefault="00853B1B" w:rsidP="00F47623">
            <w:pPr>
              <w:ind w:left="113" w:right="113"/>
              <w:jc w:val="both"/>
              <w:rPr>
                <w:rFonts w:ascii="Verdana" w:eastAsia="Verdana" w:hAnsi="Verdana" w:cs="Verdana"/>
                <w:color w:val="000000"/>
                <w:sz w:val="16"/>
                <w:szCs w:val="16"/>
              </w:rPr>
            </w:pPr>
            <w:r>
              <w:rPr>
                <w:rFonts w:ascii="Verdana" w:eastAsia="Verdana" w:hAnsi="Verdana" w:cs="Verdana"/>
                <w:color w:val="000000"/>
                <w:sz w:val="16"/>
                <w:szCs w:val="16"/>
              </w:rPr>
              <w:t>Cada vez que se elabora un contrato.</w:t>
            </w:r>
          </w:p>
          <w:p w14:paraId="27073068" w14:textId="77777777" w:rsidR="00853B1B" w:rsidRDefault="00853B1B" w:rsidP="00F47623">
            <w:pPr>
              <w:jc w:val="both"/>
              <w:rPr>
                <w:rFonts w:ascii="Verdana" w:eastAsia="Verdana" w:hAnsi="Verdana" w:cs="Verdana"/>
                <w:sz w:val="16"/>
                <w:szCs w:val="16"/>
              </w:rPr>
            </w:pPr>
          </w:p>
        </w:tc>
      </w:tr>
      <w:tr w:rsidR="00853B1B" w14:paraId="7CFD1727" w14:textId="77777777" w:rsidTr="00002185">
        <w:trPr>
          <w:trHeight w:val="1586"/>
        </w:trPr>
        <w:tc>
          <w:tcPr>
            <w:tcW w:w="491" w:type="dxa"/>
            <w:vAlign w:val="center"/>
          </w:tcPr>
          <w:p w14:paraId="6D6426D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414" w:type="dxa"/>
            <w:vAlign w:val="center"/>
          </w:tcPr>
          <w:p w14:paraId="36324F6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vAlign w:val="center"/>
          </w:tcPr>
          <w:p w14:paraId="431D323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Revisión y aprobación oportuna de la documentación inherente a los productos e informes del contrato.</w:t>
            </w:r>
          </w:p>
        </w:tc>
        <w:tc>
          <w:tcPr>
            <w:tcW w:w="1352" w:type="dxa"/>
            <w:vAlign w:val="center"/>
          </w:tcPr>
          <w:p w14:paraId="521BE48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131B27F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13D94AE2" w14:textId="77777777" w:rsidR="00853B1B" w:rsidRDefault="00853B1B" w:rsidP="00F47623">
            <w:pPr>
              <w:ind w:left="113" w:right="113"/>
              <w:jc w:val="center"/>
              <w:rPr>
                <w:rFonts w:ascii="Verdana" w:eastAsia="Verdana" w:hAnsi="Verdana" w:cs="Verdana"/>
                <w:color w:val="000000"/>
                <w:sz w:val="16"/>
                <w:szCs w:val="16"/>
              </w:rPr>
            </w:pPr>
          </w:p>
          <w:p w14:paraId="121A8843" w14:textId="77777777" w:rsidR="00853B1B" w:rsidRDefault="00853B1B" w:rsidP="00F47623">
            <w:pPr>
              <w:ind w:left="113" w:right="113"/>
              <w:jc w:val="center"/>
              <w:rPr>
                <w:rFonts w:ascii="Verdana" w:eastAsia="Verdana" w:hAnsi="Verdana" w:cs="Verdana"/>
                <w:color w:val="000000"/>
                <w:sz w:val="16"/>
                <w:szCs w:val="16"/>
              </w:rPr>
            </w:pPr>
          </w:p>
          <w:p w14:paraId="1EEA22B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1743B9E7" w14:textId="77777777" w:rsidR="00853B1B" w:rsidRDefault="00853B1B" w:rsidP="00F47623">
            <w:pPr>
              <w:ind w:left="113" w:right="113"/>
              <w:jc w:val="center"/>
              <w:rPr>
                <w:rFonts w:ascii="Verdana" w:eastAsia="Verdana" w:hAnsi="Verdana" w:cs="Verdana"/>
                <w:color w:val="000000"/>
                <w:sz w:val="16"/>
                <w:szCs w:val="16"/>
              </w:rPr>
            </w:pPr>
          </w:p>
          <w:p w14:paraId="1C3F9575" w14:textId="77777777" w:rsidR="00853B1B" w:rsidRDefault="00853B1B" w:rsidP="00F47623">
            <w:pPr>
              <w:ind w:left="113" w:right="113"/>
              <w:jc w:val="center"/>
              <w:rPr>
                <w:rFonts w:ascii="Verdana" w:eastAsia="Verdana" w:hAnsi="Verdana" w:cs="Verdana"/>
                <w:color w:val="000000"/>
                <w:sz w:val="16"/>
                <w:szCs w:val="16"/>
              </w:rPr>
            </w:pPr>
          </w:p>
          <w:p w14:paraId="4E5568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3D91C73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C93BC5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Supervisor del contrato</w:t>
            </w:r>
          </w:p>
        </w:tc>
        <w:tc>
          <w:tcPr>
            <w:tcW w:w="2014" w:type="dxa"/>
            <w:vAlign w:val="center"/>
          </w:tcPr>
          <w:p w14:paraId="6AACC352"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 través de la verificación oportuna del supervisor de los productos e informes.</w:t>
            </w:r>
          </w:p>
        </w:tc>
        <w:tc>
          <w:tcPr>
            <w:tcW w:w="1642" w:type="dxa"/>
            <w:vAlign w:val="center"/>
          </w:tcPr>
          <w:p w14:paraId="00CE14B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Conforme a los plazos contractuales.</w:t>
            </w:r>
          </w:p>
        </w:tc>
      </w:tr>
      <w:tr w:rsidR="00853B1B" w14:paraId="4F9D0AB6" w14:textId="77777777" w:rsidTr="00002185">
        <w:trPr>
          <w:trHeight w:val="1182"/>
        </w:trPr>
        <w:tc>
          <w:tcPr>
            <w:tcW w:w="491" w:type="dxa"/>
            <w:vAlign w:val="center"/>
          </w:tcPr>
          <w:p w14:paraId="146E243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414" w:type="dxa"/>
            <w:vAlign w:val="center"/>
          </w:tcPr>
          <w:p w14:paraId="6070FAE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572" w:type="dxa"/>
            <w:vAlign w:val="center"/>
          </w:tcPr>
          <w:p w14:paraId="69570381"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 xml:space="preserve">Aplicación inmediata de las disposiciones legales y ajuste de los procesos internos de la entidad.  </w:t>
            </w:r>
          </w:p>
        </w:tc>
        <w:tc>
          <w:tcPr>
            <w:tcW w:w="1352" w:type="dxa"/>
            <w:vAlign w:val="center"/>
          </w:tcPr>
          <w:p w14:paraId="4A2E488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6CA217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215EE30D" w14:textId="77777777" w:rsidR="00853B1B" w:rsidRDefault="00853B1B" w:rsidP="00F47623">
            <w:pPr>
              <w:jc w:val="center"/>
              <w:rPr>
                <w:rFonts w:ascii="Verdana" w:eastAsia="Verdana" w:hAnsi="Verdana" w:cs="Verdana"/>
                <w:color w:val="000000"/>
                <w:sz w:val="16"/>
                <w:szCs w:val="16"/>
              </w:rPr>
            </w:pPr>
          </w:p>
          <w:p w14:paraId="50391F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3A897A8B" w14:textId="77777777" w:rsidR="00853B1B" w:rsidRDefault="00853B1B" w:rsidP="00F47623">
            <w:pPr>
              <w:jc w:val="center"/>
              <w:rPr>
                <w:rFonts w:ascii="Verdana" w:eastAsia="Verdana" w:hAnsi="Verdana" w:cs="Verdana"/>
                <w:color w:val="000000"/>
                <w:sz w:val="16"/>
                <w:szCs w:val="16"/>
              </w:rPr>
            </w:pPr>
          </w:p>
          <w:p w14:paraId="472F04F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71DEEC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032F39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014" w:type="dxa"/>
            <w:vAlign w:val="center"/>
          </w:tcPr>
          <w:p w14:paraId="0DB8D9EE"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 consulta y actualización normativa.</w:t>
            </w:r>
          </w:p>
        </w:tc>
        <w:tc>
          <w:tcPr>
            <w:tcW w:w="1642" w:type="dxa"/>
            <w:vAlign w:val="center"/>
          </w:tcPr>
          <w:p w14:paraId="078D37A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w:t>
            </w:r>
          </w:p>
        </w:tc>
      </w:tr>
    </w:tbl>
    <w:p w14:paraId="56B0CA6C"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57527710"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11AE74E3" w14:textId="77777777" w:rsidR="00853B1B" w:rsidRDefault="00853B1B" w:rsidP="00853B1B">
      <w:pPr>
        <w:rPr>
          <w:rFonts w:ascii="Verdana" w:eastAsia="Verdana" w:hAnsi="Verdana" w:cs="Verdana"/>
          <w:color w:val="948A54"/>
          <w:sz w:val="20"/>
          <w:szCs w:val="20"/>
        </w:rPr>
      </w:pPr>
    </w:p>
    <w:p w14:paraId="6CC6D44C" w14:textId="77777777" w:rsidR="00853B1B" w:rsidRDefault="00853B1B" w:rsidP="00853B1B">
      <w:pPr>
        <w:rPr>
          <w:rFonts w:ascii="Verdana" w:eastAsia="Verdana" w:hAnsi="Verdana" w:cs="Verdana"/>
          <w:color w:val="948A54"/>
          <w:sz w:val="20"/>
          <w:szCs w:val="20"/>
        </w:rPr>
      </w:pPr>
    </w:p>
    <w:p w14:paraId="22CB4B6A" w14:textId="77777777" w:rsidR="00853B1B" w:rsidRDefault="00853B1B" w:rsidP="00853B1B">
      <w:pPr>
        <w:rPr>
          <w:rFonts w:ascii="Verdana" w:eastAsia="Verdana" w:hAnsi="Verdana" w:cs="Verdana"/>
          <w:color w:val="948A54"/>
          <w:sz w:val="20"/>
          <w:szCs w:val="20"/>
        </w:rPr>
        <w:sectPr w:rsidR="00853B1B" w:rsidSect="00853B1B">
          <w:headerReference w:type="default" r:id="rId13"/>
          <w:footerReference w:type="default" r:id="rId14"/>
          <w:pgSz w:w="16840" w:h="11910" w:orient="landscape"/>
          <w:pgMar w:top="960" w:right="660" w:bottom="880" w:left="280" w:header="720" w:footer="720" w:gutter="0"/>
          <w:pgNumType w:start="1"/>
          <w:cols w:space="720"/>
        </w:sectPr>
      </w:pPr>
    </w:p>
    <w:p w14:paraId="6C18F93F"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lastRenderedPageBreak/>
        <w:t>LAS GARANTÍAS QUE LA ENTIDAD ESTATAL CONTEMPLA EXIGIR EN EL PROCESO DE CONTRATACIÓN:</w:t>
      </w:r>
    </w:p>
    <w:p w14:paraId="151EDAA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En cumplimiento de lo dispuesto en la Ley 80 de 1993, la Ley 1150 de 2007, el artículo 2.2.1.2.1.4.5 del Decreto 1082 de 2015, y teniendo en cuenta el análisis de riesgo que se incluye en documento anexo y dadas las obligaciones contractuales, se hace necesario que EL/LA CONTRATISTA constituya como mínimo, a favor </w:t>
      </w:r>
      <w:r>
        <w:rPr>
          <w:rFonts w:ascii="Verdana" w:eastAsia="Verdana" w:hAnsi="Verdana" w:cs="Verdana"/>
          <w:b/>
          <w:bCs/>
          <w:sz w:val="20"/>
          <w:szCs w:val="20"/>
        </w:rPr>
        <w:t>LA SUPERINTENDENCIA DE LA ECONOMÍA SOLIDARIA</w:t>
      </w:r>
      <w:r>
        <w:rPr>
          <w:rFonts w:ascii="Verdana" w:eastAsia="Verdana" w:hAnsi="Verdana" w:cs="Verdana"/>
          <w:sz w:val="20"/>
          <w:szCs w:val="20"/>
        </w:rPr>
        <w:t>, dentro de los tres (3) días hábiles siguientes a la firma del contrato, cualquiera de las garantías estipuladas en el artículo 2.2.1.2.3.1.2 y siguientes del Decreto 1082 de 2015, que otorgue los siguientes amparos y cumpla todas las condiciones que se señalan a continuación:</w:t>
      </w:r>
    </w:p>
    <w:p w14:paraId="5BB605F6" w14:textId="77777777" w:rsidR="00853B1B" w:rsidRDefault="00853B1B" w:rsidP="00853B1B">
      <w:pPr>
        <w:jc w:val="both"/>
        <w:rPr>
          <w:rFonts w:ascii="Verdana" w:eastAsia="Verdana" w:hAnsi="Verdana" w:cs="Verdana"/>
          <w:sz w:val="20"/>
          <w:szCs w:val="20"/>
        </w:rPr>
      </w:pPr>
    </w:p>
    <w:tbl>
      <w:tblPr>
        <w:tblW w:w="10060" w:type="dxa"/>
        <w:tblLayout w:type="fixed"/>
        <w:tblLook w:val="0000" w:firstRow="0" w:lastRow="0" w:firstColumn="0" w:lastColumn="0" w:noHBand="0" w:noVBand="0"/>
      </w:tblPr>
      <w:tblGrid>
        <w:gridCol w:w="1776"/>
        <w:gridCol w:w="1803"/>
        <w:gridCol w:w="3240"/>
        <w:gridCol w:w="3241"/>
      </w:tblGrid>
      <w:tr w:rsidR="00853B1B" w14:paraId="24695408" w14:textId="77777777" w:rsidTr="00F47623">
        <w:trPr>
          <w:trHeight w:val="70"/>
        </w:trPr>
        <w:tc>
          <w:tcPr>
            <w:tcW w:w="1776"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710FA666"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AMPARO</w:t>
            </w:r>
          </w:p>
        </w:tc>
        <w:tc>
          <w:tcPr>
            <w:tcW w:w="1803"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006F96D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VALOR</w:t>
            </w:r>
          </w:p>
        </w:tc>
        <w:tc>
          <w:tcPr>
            <w:tcW w:w="3240"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53F9518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TIEMPO</w:t>
            </w:r>
          </w:p>
        </w:tc>
        <w:tc>
          <w:tcPr>
            <w:tcW w:w="3241" w:type="dxa"/>
            <w:tcBorders>
              <w:top w:val="single" w:sz="4" w:space="0" w:color="000000"/>
              <w:left w:val="single" w:sz="4" w:space="0" w:color="000000"/>
              <w:bottom w:val="single" w:sz="4" w:space="0" w:color="000000"/>
              <w:right w:val="single" w:sz="4" w:space="0" w:color="000000"/>
            </w:tcBorders>
            <w:shd w:val="clear" w:color="auto" w:fill="17365D"/>
          </w:tcPr>
          <w:p w14:paraId="1EB86E39"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JUSTIFICACIÓN</w:t>
            </w:r>
          </w:p>
        </w:tc>
      </w:tr>
      <w:tr w:rsidR="00853B1B" w14:paraId="4A57AFAF" w14:textId="77777777" w:rsidTr="00F47623">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969C8" w14:textId="77777777" w:rsidR="00853B1B" w:rsidRDefault="00853B1B" w:rsidP="00F47623">
            <w:pPr>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0"/>
                <w:szCs w:val="20"/>
              </w:rPr>
              <w:t>Cumplimiento</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0450"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Por el diez por ciento (10%) del valor total del contrato.</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E1ED7"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Igual al término de ejecución del contrato y seis (06) meses más, contados a partir de la fecha de suscripción del contrato.</w:t>
            </w:r>
          </w:p>
        </w:tc>
        <w:tc>
          <w:tcPr>
            <w:tcW w:w="3241" w:type="dxa"/>
            <w:tcBorders>
              <w:top w:val="single" w:sz="4" w:space="0" w:color="000000"/>
              <w:left w:val="single" w:sz="4" w:space="0" w:color="000000"/>
              <w:bottom w:val="single" w:sz="4" w:space="0" w:color="000000"/>
              <w:right w:val="single" w:sz="4" w:space="0" w:color="000000"/>
            </w:tcBorders>
          </w:tcPr>
          <w:p w14:paraId="34A21DA2"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Cubre a la entidad estatal de los perjuicios derivados de: (a) el incumplimiento total o parcial del contrato, cuando el incumplimiento es imputable al contratista; (b) el cumplimiento tardío o defectuoso del contrato, cuando el incumplimiento es imputable al contratista; (c) los daños imputables al contratista por entregas parciales o tardías del servicio; y (d) el pago del valor de las multas y de la cláusula penal pecuniaria</w:t>
            </w:r>
          </w:p>
        </w:tc>
      </w:tr>
    </w:tbl>
    <w:p w14:paraId="20FBB2A1" w14:textId="77777777" w:rsidR="00853B1B" w:rsidRDefault="00853B1B" w:rsidP="00853B1B">
      <w:pPr>
        <w:jc w:val="both"/>
        <w:rPr>
          <w:rFonts w:ascii="Verdana" w:eastAsia="Verdana" w:hAnsi="Verdana" w:cs="Verdana"/>
          <w:b/>
          <w:bCs/>
          <w:sz w:val="20"/>
          <w:szCs w:val="20"/>
        </w:rPr>
      </w:pPr>
    </w:p>
    <w:p w14:paraId="73008D19"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El cubrimiento de los amparos de toda garantía única responde al análisis que sustenta la exigencia de garantías que fue efectuado previamente por la dependencia solicitante, en este sentido se deben solicitar aquellas que se requieran de conformidad con lo dispuesto en el Decreto 1082 de 2015.</w:t>
      </w:r>
    </w:p>
    <w:p w14:paraId="7731E447" w14:textId="77777777" w:rsidR="00853B1B" w:rsidRDefault="00853B1B" w:rsidP="00853B1B">
      <w:pPr>
        <w:jc w:val="both"/>
        <w:rPr>
          <w:rFonts w:ascii="Verdana" w:eastAsia="Verdana" w:hAnsi="Verdana" w:cs="Verdana"/>
          <w:color w:val="948A54"/>
          <w:sz w:val="20"/>
          <w:szCs w:val="20"/>
        </w:rPr>
      </w:pPr>
    </w:p>
    <w:p w14:paraId="0A1AF95E" w14:textId="77777777" w:rsidR="00FF656D" w:rsidRDefault="00FF656D" w:rsidP="00853B1B">
      <w:pPr>
        <w:jc w:val="both"/>
        <w:rPr>
          <w:rFonts w:ascii="Verdana" w:eastAsia="Verdana" w:hAnsi="Verdana" w:cs="Verdana"/>
          <w:color w:val="948A54"/>
          <w:sz w:val="20"/>
          <w:szCs w:val="20"/>
        </w:rPr>
      </w:pPr>
    </w:p>
    <w:p w14:paraId="500F5CB9"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INDICACIÓN DE SI LA CONTRATACIÓN RESPECTIVA </w:t>
      </w:r>
      <w:r>
        <w:rPr>
          <w:rFonts w:ascii="Verdana" w:eastAsia="Verdana" w:hAnsi="Verdana" w:cs="Verdana"/>
          <w:b/>
          <w:bCs/>
          <w:sz w:val="20"/>
          <w:szCs w:val="20"/>
        </w:rPr>
        <w:t>ESTÁ</w:t>
      </w:r>
      <w:r>
        <w:rPr>
          <w:rFonts w:ascii="Verdana" w:eastAsia="Verdana" w:hAnsi="Verdana" w:cs="Verdana"/>
          <w:b/>
          <w:bCs/>
          <w:color w:val="000000"/>
          <w:sz w:val="20"/>
          <w:szCs w:val="20"/>
        </w:rPr>
        <w:t xml:space="preserve"> COBIJADA POR UN ACUERDO INTERNACIONAL O UN TRATADO DE LIBRE COMERCIO </w:t>
      </w:r>
    </w:p>
    <w:p w14:paraId="7864F27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53B656C2"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color w:val="000000"/>
          <w:sz w:val="20"/>
          <w:szCs w:val="20"/>
        </w:rPr>
      </w:pPr>
      <w:r>
        <w:rPr>
          <w:rFonts w:ascii="Verdana" w:eastAsia="Verdana" w:hAnsi="Verdana" w:cs="Verdana"/>
          <w:color w:val="000000"/>
          <w:sz w:val="20"/>
          <w:szCs w:val="20"/>
        </w:rPr>
        <w:t xml:space="preserve">La modalidad de </w:t>
      </w:r>
      <w:r>
        <w:rPr>
          <w:rFonts w:ascii="Verdana" w:eastAsia="Verdana" w:hAnsi="Verdana" w:cs="Verdana"/>
          <w:sz w:val="20"/>
          <w:szCs w:val="20"/>
        </w:rPr>
        <w:t>Contratación</w:t>
      </w:r>
      <w:r>
        <w:rPr>
          <w:rFonts w:ascii="Verdana" w:eastAsia="Verdana" w:hAnsi="Verdana" w:cs="Verdana"/>
          <w:color w:val="000000"/>
          <w:sz w:val="20"/>
          <w:szCs w:val="20"/>
        </w:rPr>
        <w:t xml:space="preserve"> Directa NO está cobijada por un Acuerdo Comercial vigente para el Estado Colombiano en los términos del Manual para el Manejo  de los Acuerdos Comerciales en Procesos de Contratación, elaborado por Colombia Compra Eficiente, el cual se puede consultar en el Sistema Electrónico para la Contratación Pública </w:t>
      </w:r>
      <w:hyperlink r:id="rId15">
        <w:r>
          <w:rPr>
            <w:rFonts w:ascii="Verdana" w:eastAsia="Verdana" w:hAnsi="Verdana" w:cs="Verdana"/>
            <w:color w:val="000000"/>
            <w:sz w:val="20"/>
            <w:szCs w:val="20"/>
          </w:rPr>
          <w:t>www.contratos.gov.co</w:t>
        </w:r>
      </w:hyperlink>
      <w:r>
        <w:rPr>
          <w:rFonts w:ascii="Verdana" w:eastAsia="Verdana" w:hAnsi="Verdana" w:cs="Verdana"/>
          <w:color w:val="000000"/>
          <w:sz w:val="20"/>
          <w:szCs w:val="20"/>
        </w:rPr>
        <w:t xml:space="preserve"> o </w:t>
      </w:r>
      <w:hyperlink r:id="rId16">
        <w:r>
          <w:rPr>
            <w:rFonts w:ascii="Verdana" w:eastAsia="Verdana" w:hAnsi="Verdana" w:cs="Verdana"/>
            <w:color w:val="000000"/>
            <w:sz w:val="20"/>
            <w:szCs w:val="20"/>
          </w:rPr>
          <w:t>www.colombiacompra.gov.co</w:t>
        </w:r>
      </w:hyperlink>
      <w:r>
        <w:rPr>
          <w:rFonts w:ascii="Verdana" w:eastAsia="Verdana" w:hAnsi="Verdana" w:cs="Verdana"/>
          <w:color w:val="000000"/>
          <w:sz w:val="20"/>
          <w:szCs w:val="20"/>
        </w:rPr>
        <w:t>.), teniendo en cuenta que este Manual excluye esta modalidad de la aplicación de los Acuerdos Comerciales.</w:t>
      </w:r>
    </w:p>
    <w:p w14:paraId="152B2BD1" w14:textId="77777777" w:rsidR="00853B1B" w:rsidRDefault="00853B1B" w:rsidP="00853B1B">
      <w:pPr>
        <w:jc w:val="both"/>
        <w:rPr>
          <w:rFonts w:ascii="Verdana" w:eastAsia="Verdana" w:hAnsi="Verdana" w:cs="Verdana"/>
          <w:b/>
          <w:bCs/>
          <w:sz w:val="20"/>
          <w:szCs w:val="20"/>
        </w:rPr>
      </w:pPr>
    </w:p>
    <w:p w14:paraId="0F142227" w14:textId="77777777" w:rsidR="00FF656D" w:rsidRDefault="00FF656D" w:rsidP="00853B1B">
      <w:pPr>
        <w:jc w:val="both"/>
        <w:rPr>
          <w:rFonts w:ascii="Verdana" w:eastAsia="Verdana" w:hAnsi="Verdana" w:cs="Verdana"/>
          <w:b/>
          <w:bCs/>
          <w:sz w:val="20"/>
          <w:szCs w:val="20"/>
        </w:rPr>
      </w:pPr>
    </w:p>
    <w:p w14:paraId="343CB483"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 SUPERVISIÓN DEL CONTRATO</w:t>
      </w:r>
    </w:p>
    <w:p w14:paraId="17E5D94A" w14:textId="1CB98134" w:rsidR="00853B1B" w:rsidRDefault="00853B1B" w:rsidP="00853B1B">
      <w:pPr>
        <w:jc w:val="both"/>
        <w:rPr>
          <w:rFonts w:ascii="Verdana" w:eastAsia="Verdana" w:hAnsi="Verdana" w:cs="Verdana"/>
          <w:color w:val="000000"/>
          <w:sz w:val="20"/>
          <w:szCs w:val="20"/>
        </w:rPr>
      </w:pPr>
      <w:r>
        <w:rPr>
          <w:rFonts w:ascii="Verdana" w:eastAsia="Verdana" w:hAnsi="Verdana" w:cs="Verdana"/>
          <w:sz w:val="20"/>
          <w:szCs w:val="20"/>
        </w:rPr>
        <w:t xml:space="preserve">Teniendo en cuenta que la presente contratación corresponde a un contrato de prestación de servicios </w:t>
      </w:r>
      <w:r w:rsidR="008120D7">
        <w:rPr>
          <w:rFonts w:ascii="Verdana" w:eastAsia="Verdana" w:hAnsi="Verdana" w:cs="Verdana"/>
          <w:sz w:val="20"/>
          <w:szCs w:val="20"/>
        </w:rPr>
        <w:t>de apoyo a la gestión</w:t>
      </w:r>
      <w:r>
        <w:rPr>
          <w:rFonts w:ascii="Verdana" w:eastAsia="Verdana" w:hAnsi="Verdana" w:cs="Verdana"/>
          <w:sz w:val="20"/>
          <w:szCs w:val="20"/>
        </w:rPr>
        <w:t xml:space="preserve">, el presente </w:t>
      </w:r>
      <w:r>
        <w:rPr>
          <w:rFonts w:ascii="Verdana" w:eastAsia="Verdana" w:hAnsi="Verdana" w:cs="Verdana"/>
          <w:color w:val="000000"/>
          <w:sz w:val="20"/>
          <w:szCs w:val="20"/>
        </w:rPr>
        <w:t xml:space="preserve">contrato requiere Supervisión. </w:t>
      </w:r>
    </w:p>
    <w:p w14:paraId="67CD9B3C" w14:textId="77777777" w:rsidR="00853B1B" w:rsidRDefault="00853B1B" w:rsidP="00853B1B">
      <w:pPr>
        <w:jc w:val="both"/>
        <w:rPr>
          <w:rFonts w:ascii="Verdana" w:eastAsia="Verdana" w:hAnsi="Verdana" w:cs="Verdana"/>
          <w:color w:val="000000"/>
          <w:sz w:val="20"/>
          <w:szCs w:val="20"/>
        </w:rPr>
      </w:pPr>
    </w:p>
    <w:p w14:paraId="55C94535" w14:textId="0B79815D"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La supervisión de la ejecución y cumplimiento de las obligaciones contraídas por el /la contratista a favor de la ENTIDAD, estará a cargo del funcionario público en su calidad de </w:t>
      </w:r>
      <w:r w:rsidR="001E6A14" w:rsidRPr="001E6A14">
        <w:rPr>
          <w:rFonts w:ascii="Verdana" w:eastAsia="Verdana" w:hAnsi="Verdana" w:cs="Verdana"/>
          <w:b/>
          <w:bCs/>
          <w:color w:val="000000"/>
          <w:sz w:val="20"/>
          <w:szCs w:val="20"/>
        </w:rPr>
        <w:t>COORDINADOR(A) DEL GRU</w:t>
      </w:r>
      <w:r w:rsidR="002B17A0">
        <w:rPr>
          <w:rFonts w:ascii="Verdana" w:eastAsia="Verdana" w:hAnsi="Verdana" w:cs="Verdana"/>
          <w:b/>
          <w:bCs/>
          <w:color w:val="000000"/>
          <w:sz w:val="20"/>
          <w:szCs w:val="20"/>
        </w:rPr>
        <w:t>P</w:t>
      </w:r>
      <w:r w:rsidR="001E6A14" w:rsidRPr="001E6A14">
        <w:rPr>
          <w:rFonts w:ascii="Verdana" w:eastAsia="Verdana" w:hAnsi="Verdana" w:cs="Verdana"/>
          <w:b/>
          <w:bCs/>
          <w:color w:val="000000"/>
          <w:sz w:val="20"/>
          <w:szCs w:val="20"/>
        </w:rPr>
        <w:t>O DE GESTIÓN Y TRÁMITE DE PQRSD DE</w:t>
      </w:r>
      <w:r w:rsidR="001E6A14">
        <w:rPr>
          <w:rFonts w:ascii="Verdana" w:eastAsia="Verdana" w:hAnsi="Verdana" w:cs="Verdana"/>
          <w:color w:val="000000"/>
          <w:sz w:val="20"/>
          <w:szCs w:val="20"/>
        </w:rPr>
        <w:t xml:space="preserve"> </w:t>
      </w:r>
      <w:r w:rsidR="001E6A14">
        <w:rPr>
          <w:rFonts w:ascii="Verdana" w:eastAsia="Verdana" w:hAnsi="Verdana" w:cs="Verdana"/>
          <w:b/>
          <w:bCs/>
          <w:color w:val="000000"/>
          <w:sz w:val="20"/>
          <w:szCs w:val="20"/>
        </w:rPr>
        <w:t xml:space="preserve">LA DELEGATURA PARA LA </w:t>
      </w:r>
      <w:r>
        <w:rPr>
          <w:rFonts w:ascii="Verdana" w:eastAsia="Verdana" w:hAnsi="Verdana" w:cs="Verdana"/>
          <w:b/>
          <w:bCs/>
          <w:color w:val="000000"/>
          <w:sz w:val="20"/>
          <w:szCs w:val="20"/>
        </w:rPr>
        <w:t>SUPERVISIÓN DEL AHORRO Y LA FORMA ASOCIATIVA SOLIDARIA</w:t>
      </w:r>
      <w:r>
        <w:rPr>
          <w:rFonts w:ascii="Verdana" w:eastAsia="Verdana" w:hAnsi="Verdana" w:cs="Verdana"/>
          <w:color w:val="000000"/>
          <w:sz w:val="20"/>
          <w:szCs w:val="20"/>
        </w:rPr>
        <w:t xml:space="preserve"> de La Superintendencia de la Economía Solidaria, o de la persona que designe el Ordenador del Gasto mediante comunicación escrita, de acuerdo con la solicitud del (la) jefe (a) de la dependencia.</w:t>
      </w:r>
    </w:p>
    <w:p w14:paraId="2570D820" w14:textId="77777777" w:rsidR="00853B1B" w:rsidRDefault="00853B1B" w:rsidP="00853B1B">
      <w:pPr>
        <w:pStyle w:val="Ttulo2"/>
        <w:ind w:left="17"/>
        <w:jc w:val="both"/>
        <w:rPr>
          <w:rFonts w:ascii="Verdana" w:eastAsia="Verdana" w:hAnsi="Verdana" w:cs="Verdana"/>
          <w:color w:val="000000"/>
          <w:sz w:val="20"/>
          <w:szCs w:val="20"/>
        </w:rPr>
      </w:pPr>
    </w:p>
    <w:p w14:paraId="751FFD3E" w14:textId="77777777"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t>El o la servidor/ servidora que sea designado(a) supervisor (a) de un contrato ejercerá su labor de acuerdo con lo señalado en el Artículo 83, 84, 85 y 86 de la Ley 1474 de 2011, en concordancia con lo señalado en el Manual de Contratación y Supervisión de la Entidad.</w:t>
      </w:r>
    </w:p>
    <w:p w14:paraId="67432783" w14:textId="77777777" w:rsidR="00853B1B" w:rsidRDefault="00853B1B" w:rsidP="00853B1B">
      <w:pPr>
        <w:rPr>
          <w:rFonts w:ascii="Verdana" w:eastAsia="Verdana" w:hAnsi="Verdana" w:cs="Verdana"/>
          <w:sz w:val="20"/>
          <w:szCs w:val="20"/>
        </w:rPr>
      </w:pPr>
    </w:p>
    <w:p w14:paraId="164FAD53" w14:textId="77777777" w:rsidR="00853B1B" w:rsidRDefault="00853B1B" w:rsidP="00853B1B">
      <w:pPr>
        <w:widowControl/>
        <w:numPr>
          <w:ilvl w:val="0"/>
          <w:numId w:val="15"/>
        </w:numPr>
        <w:pBdr>
          <w:top w:val="nil"/>
          <w:left w:val="nil"/>
          <w:bottom w:val="nil"/>
          <w:right w:val="nil"/>
          <w:between w:val="nil"/>
        </w:pBdr>
        <w:tabs>
          <w:tab w:val="left" w:pos="851"/>
        </w:tabs>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NO VINCULACIÓN LABORAL</w:t>
      </w:r>
    </w:p>
    <w:p w14:paraId="09B90FBD" w14:textId="77777777" w:rsidR="00853B1B" w:rsidRDefault="00853B1B" w:rsidP="00853B1B">
      <w:pPr>
        <w:jc w:val="both"/>
        <w:rPr>
          <w:rFonts w:ascii="Verdana" w:eastAsia="Verdana" w:hAnsi="Verdana" w:cs="Verdana"/>
          <w:sz w:val="20"/>
          <w:szCs w:val="20"/>
        </w:rPr>
      </w:pPr>
    </w:p>
    <w:p w14:paraId="1B9D7D2F" w14:textId="77777777" w:rsidR="00853B1B" w:rsidRDefault="00853B1B" w:rsidP="00853B1B">
      <w:pPr>
        <w:ind w:left="66"/>
        <w:jc w:val="both"/>
        <w:rPr>
          <w:rFonts w:ascii="Verdana" w:eastAsia="Verdana" w:hAnsi="Verdana" w:cs="Verdana"/>
          <w:sz w:val="20"/>
          <w:szCs w:val="20"/>
        </w:rPr>
      </w:pPr>
      <w:r>
        <w:rPr>
          <w:rFonts w:ascii="Verdana" w:eastAsia="Verdana" w:hAnsi="Verdana" w:cs="Verdana"/>
          <w:sz w:val="20"/>
          <w:szCs w:val="20"/>
        </w:rPr>
        <w:t>La ejecución del contrato no generará relación laboral alguna entre las partes intervinientes, ni entre éstas y el personal que se utilice para la ejecución del mismo.</w:t>
      </w:r>
    </w:p>
    <w:p w14:paraId="03D83E68" w14:textId="77777777" w:rsidR="00853B1B" w:rsidRDefault="00853B1B" w:rsidP="00853B1B">
      <w:pPr>
        <w:ind w:left="66"/>
        <w:jc w:val="both"/>
        <w:rPr>
          <w:rFonts w:ascii="Verdana" w:eastAsia="Verdana" w:hAnsi="Verdana" w:cs="Verdana"/>
          <w:sz w:val="20"/>
          <w:szCs w:val="20"/>
        </w:rPr>
      </w:pPr>
    </w:p>
    <w:p w14:paraId="19DED674" w14:textId="795DF82B" w:rsidR="00853B1B" w:rsidRDefault="00853B1B" w:rsidP="00853B1B">
      <w:pPr>
        <w:rPr>
          <w:rFonts w:ascii="Verdana" w:eastAsia="Verdana" w:hAnsi="Verdana" w:cs="Verdana"/>
          <w:b/>
          <w:bCs/>
          <w:sz w:val="20"/>
          <w:szCs w:val="20"/>
        </w:rPr>
      </w:pPr>
      <w:r>
        <w:rPr>
          <w:rFonts w:ascii="Verdana" w:eastAsia="Verdana" w:hAnsi="Verdana" w:cs="Verdana"/>
          <w:b/>
          <w:bCs/>
          <w:sz w:val="20"/>
          <w:szCs w:val="20"/>
        </w:rPr>
        <w:t>2</w:t>
      </w:r>
      <w:r w:rsidR="00C929D5">
        <w:rPr>
          <w:rFonts w:ascii="Verdana" w:eastAsia="Verdana" w:hAnsi="Verdana" w:cs="Verdana"/>
          <w:b/>
          <w:bCs/>
          <w:sz w:val="20"/>
          <w:szCs w:val="20"/>
        </w:rPr>
        <w:t>7</w:t>
      </w:r>
      <w:r>
        <w:rPr>
          <w:rFonts w:ascii="Verdana" w:eastAsia="Verdana" w:hAnsi="Verdana" w:cs="Verdana"/>
          <w:b/>
          <w:bCs/>
          <w:sz w:val="20"/>
          <w:szCs w:val="20"/>
        </w:rPr>
        <w:t>/</w:t>
      </w:r>
      <w:r w:rsidR="00C929D5">
        <w:rPr>
          <w:rFonts w:ascii="Verdana" w:eastAsia="Verdana" w:hAnsi="Verdana" w:cs="Verdana"/>
          <w:b/>
          <w:bCs/>
          <w:sz w:val="20"/>
          <w:szCs w:val="20"/>
        </w:rPr>
        <w:t>07</w:t>
      </w:r>
      <w:r>
        <w:rPr>
          <w:rFonts w:ascii="Verdana" w:eastAsia="Verdana" w:hAnsi="Verdana" w:cs="Verdana"/>
          <w:b/>
          <w:bCs/>
          <w:sz w:val="20"/>
          <w:szCs w:val="20"/>
        </w:rPr>
        <w:t>/202</w:t>
      </w:r>
      <w:r w:rsidR="00C929D5">
        <w:rPr>
          <w:rFonts w:ascii="Verdana" w:eastAsia="Verdana" w:hAnsi="Verdana" w:cs="Verdana"/>
          <w:b/>
          <w:bCs/>
          <w:sz w:val="20"/>
          <w:szCs w:val="20"/>
        </w:rPr>
        <w:t>6</w:t>
      </w:r>
    </w:p>
    <w:p w14:paraId="14D5DC3C" w14:textId="77777777" w:rsidR="00853B1B" w:rsidRDefault="00853B1B" w:rsidP="00853B1B">
      <w:pPr>
        <w:pBdr>
          <w:top w:val="nil"/>
          <w:left w:val="nil"/>
          <w:bottom w:val="nil"/>
          <w:right w:val="nil"/>
          <w:between w:val="nil"/>
        </w:pBdr>
        <w:spacing w:before="2"/>
        <w:jc w:val="both"/>
        <w:rPr>
          <w:rFonts w:ascii="Verdana" w:eastAsia="Verdana" w:hAnsi="Verdana" w:cs="Verdana"/>
          <w:b/>
          <w:bCs/>
          <w:color w:val="948A54"/>
          <w:sz w:val="20"/>
          <w:szCs w:val="20"/>
          <w:u w:val="single"/>
        </w:rPr>
      </w:pPr>
    </w:p>
    <w:p w14:paraId="6B6EB732" w14:textId="77777777" w:rsidR="00853B1B" w:rsidRDefault="00853B1B" w:rsidP="00853B1B">
      <w:pPr>
        <w:pBdr>
          <w:top w:val="nil"/>
          <w:left w:val="nil"/>
          <w:bottom w:val="nil"/>
          <w:right w:val="nil"/>
          <w:between w:val="nil"/>
        </w:pBdr>
        <w:spacing w:before="2"/>
        <w:rPr>
          <w:rFonts w:ascii="Verdana" w:eastAsia="Verdana" w:hAnsi="Verdana" w:cs="Verdana"/>
          <w:b/>
          <w:bCs/>
          <w:color w:val="948A54"/>
          <w:sz w:val="20"/>
          <w:szCs w:val="20"/>
        </w:rPr>
      </w:pPr>
    </w:p>
    <w:p w14:paraId="1176EB5C" w14:textId="6D119D86" w:rsidR="00853B1B" w:rsidRDefault="00853B1B"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50AE2E2" w14:textId="77777777" w:rsidR="00C929D5" w:rsidRDefault="00C929D5"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BEE0A81" w14:textId="77777777" w:rsidR="00C929D5" w:rsidRDefault="00C929D5" w:rsidP="00853B1B">
      <w:pPr>
        <w:pBdr>
          <w:top w:val="nil"/>
          <w:left w:val="nil"/>
          <w:bottom w:val="nil"/>
          <w:right w:val="nil"/>
          <w:between w:val="nil"/>
        </w:pBdr>
        <w:spacing w:before="2"/>
        <w:rPr>
          <w:rFonts w:ascii="Verdana" w:eastAsia="Verdana" w:hAnsi="Verdana" w:cs="Verdana"/>
          <w:b/>
          <w:bCs/>
          <w:color w:val="948A54"/>
          <w:sz w:val="20"/>
          <w:szCs w:val="20"/>
        </w:rPr>
      </w:pPr>
    </w:p>
    <w:p w14:paraId="1A2FD502" w14:textId="77777777" w:rsidR="00853B1B" w:rsidRDefault="00853B1B" w:rsidP="00853B1B">
      <w:pPr>
        <w:ind w:right="32" w:hanging="2"/>
        <w:jc w:val="both"/>
        <w:rPr>
          <w:rFonts w:ascii="Verdana" w:eastAsia="Verdana" w:hAnsi="Verdana" w:cs="Verdana"/>
          <w:b/>
          <w:bCs/>
        </w:rPr>
      </w:pPr>
      <w:r>
        <w:rPr>
          <w:rFonts w:ascii="Verdana" w:eastAsia="Verdana" w:hAnsi="Verdana" w:cs="Verdana"/>
          <w:b/>
          <w:bCs/>
        </w:rPr>
        <w:t>JHANIELA JIMÉNEZ GUTIÉRREZ</w:t>
      </w:r>
    </w:p>
    <w:p w14:paraId="380B6420" w14:textId="77777777" w:rsidR="00853B1B" w:rsidRDefault="00853B1B" w:rsidP="00853B1B">
      <w:pPr>
        <w:ind w:right="32" w:hanging="2"/>
        <w:jc w:val="both"/>
        <w:rPr>
          <w:rFonts w:ascii="Verdana" w:eastAsia="Verdana" w:hAnsi="Verdana" w:cs="Verdana"/>
        </w:rPr>
      </w:pPr>
      <w:r>
        <w:rPr>
          <w:rFonts w:ascii="Verdana" w:eastAsia="Verdana" w:hAnsi="Verdana" w:cs="Verdana"/>
        </w:rPr>
        <w:t xml:space="preserve">Superintendenta Delegada para la Supervisión del Ahorro y la Forma Asociativa Solidaria </w:t>
      </w:r>
    </w:p>
    <w:p w14:paraId="280CF485" w14:textId="77777777" w:rsidR="00853B1B" w:rsidRDefault="00853B1B" w:rsidP="00853B1B">
      <w:pPr>
        <w:pBdr>
          <w:top w:val="nil"/>
          <w:left w:val="nil"/>
          <w:bottom w:val="nil"/>
          <w:right w:val="nil"/>
          <w:between w:val="nil"/>
        </w:pBdr>
        <w:ind w:right="32" w:hanging="2"/>
        <w:jc w:val="both"/>
        <w:rPr>
          <w:rFonts w:ascii="Verdana" w:eastAsia="Verdana" w:hAnsi="Verdana" w:cs="Verdana"/>
          <w:color w:val="000000"/>
        </w:rPr>
      </w:pPr>
    </w:p>
    <w:p w14:paraId="140D6471" w14:textId="77777777" w:rsidR="00853B1B" w:rsidRDefault="00853B1B" w:rsidP="00853B1B">
      <w:pPr>
        <w:pBdr>
          <w:top w:val="nil"/>
          <w:left w:val="nil"/>
          <w:bottom w:val="nil"/>
          <w:right w:val="nil"/>
          <w:between w:val="nil"/>
        </w:pBdr>
        <w:ind w:right="32" w:hanging="2"/>
        <w:jc w:val="both"/>
        <w:rPr>
          <w:rFonts w:ascii="Verdana" w:eastAsia="Verdana" w:hAnsi="Verdana" w:cs="Verdana"/>
          <w:b/>
          <w:bCs/>
          <w:color w:val="000000"/>
          <w:sz w:val="12"/>
          <w:szCs w:val="12"/>
        </w:rPr>
      </w:pPr>
      <w:r>
        <w:rPr>
          <w:rFonts w:ascii="Verdana" w:eastAsia="Verdana" w:hAnsi="Verdana" w:cs="Verdana"/>
          <w:b/>
          <w:bCs/>
          <w:color w:val="000000"/>
          <w:sz w:val="12"/>
          <w:szCs w:val="12"/>
        </w:rPr>
        <w:t>Proyectó</w:t>
      </w:r>
      <w:r>
        <w:rPr>
          <w:rFonts w:ascii="Verdana" w:eastAsia="Verdana" w:hAnsi="Verdana" w:cs="Verdana"/>
          <w:color w:val="000000"/>
          <w:sz w:val="12"/>
          <w:szCs w:val="12"/>
        </w:rPr>
        <w:t>: YUDITH PEÑA DURÁN –</w:t>
      </w:r>
      <w:r>
        <w:rPr>
          <w:rFonts w:ascii="Verdana" w:eastAsia="Verdana" w:hAnsi="Verdana" w:cs="Verdana"/>
          <w:b/>
          <w:bCs/>
          <w:color w:val="000000"/>
          <w:sz w:val="12"/>
          <w:szCs w:val="12"/>
        </w:rPr>
        <w:t xml:space="preserve"> </w:t>
      </w:r>
      <w:r>
        <w:rPr>
          <w:rFonts w:ascii="Verdana" w:eastAsia="Verdana" w:hAnsi="Verdana" w:cs="Verdana"/>
          <w:color w:val="000000"/>
          <w:sz w:val="12"/>
          <w:szCs w:val="12"/>
        </w:rPr>
        <w:t>CONTRATISTA DE LA DELEGATURA PARA LA SUPERVISIÓN DEL AHORRO Y LA FORMA ASOCIATIVA SOLIDARIA</w:t>
      </w:r>
    </w:p>
    <w:p w14:paraId="60D2F986" w14:textId="77777777" w:rsidR="00853B1B" w:rsidRDefault="00853B1B" w:rsidP="00853B1B">
      <w:pPr>
        <w:ind w:right="32"/>
        <w:rPr>
          <w:rFonts w:ascii="Verdana" w:eastAsia="Verdana" w:hAnsi="Verdana" w:cs="Verdana"/>
          <w:sz w:val="12"/>
          <w:szCs w:val="12"/>
        </w:rPr>
      </w:pPr>
      <w:r>
        <w:rPr>
          <w:rFonts w:ascii="Verdana" w:eastAsia="Verdana" w:hAnsi="Verdana" w:cs="Verdana"/>
          <w:b/>
          <w:bCs/>
          <w:sz w:val="12"/>
          <w:szCs w:val="12"/>
        </w:rPr>
        <w:t>Revisó:</w:t>
      </w:r>
      <w:r>
        <w:rPr>
          <w:rFonts w:ascii="Verdana" w:eastAsia="Verdana" w:hAnsi="Verdana" w:cs="Verdana"/>
          <w:sz w:val="12"/>
          <w:szCs w:val="12"/>
        </w:rPr>
        <w:t xml:space="preserve">  JHANIELA JIMÉNEZ GUTIÉRREZ – SUPERINTENDENTA DELEGADA PARA LA SUPERVISIÓN DEL AHORRO Y LA FORMA ASOCIATIVA SOLIDARIA</w:t>
      </w:r>
    </w:p>
    <w:p w14:paraId="247D49ED" w14:textId="7589D200" w:rsidR="00F92D4F" w:rsidRPr="008E7DEC" w:rsidRDefault="00F92D4F">
      <w:pPr>
        <w:rPr>
          <w:rFonts w:ascii="Verdana" w:eastAsia="Verdana" w:hAnsi="Verdana" w:cs="Verdana"/>
          <w:sz w:val="20"/>
          <w:szCs w:val="20"/>
        </w:rPr>
      </w:pPr>
    </w:p>
    <w:p w14:paraId="434A4016" w14:textId="12897006" w:rsidR="00F92D4F" w:rsidRPr="008E7DEC" w:rsidRDefault="00F92D4F">
      <w:pPr>
        <w:rPr>
          <w:rFonts w:ascii="Verdana" w:eastAsia="Verdana" w:hAnsi="Verdana" w:cs="Verdana"/>
          <w:sz w:val="20"/>
          <w:szCs w:val="20"/>
        </w:rPr>
      </w:pPr>
    </w:p>
    <w:p w14:paraId="3D9B5C77" w14:textId="0C37033F" w:rsidR="00F92D4F" w:rsidRPr="008E7DEC" w:rsidRDefault="00F92D4F">
      <w:pPr>
        <w:rPr>
          <w:rFonts w:ascii="Verdana" w:eastAsia="Verdana" w:hAnsi="Verdana" w:cs="Verdana"/>
          <w:sz w:val="20"/>
          <w:szCs w:val="20"/>
        </w:rPr>
      </w:pPr>
    </w:p>
    <w:p w14:paraId="35843C56" w14:textId="77777777" w:rsidR="00F92D4F" w:rsidRPr="008E7DEC" w:rsidRDefault="00F92D4F">
      <w:pPr>
        <w:rPr>
          <w:rFonts w:ascii="Verdana" w:eastAsia="Verdana" w:hAnsi="Verdana" w:cs="Verdana"/>
          <w:sz w:val="20"/>
          <w:szCs w:val="20"/>
        </w:rPr>
      </w:pPr>
    </w:p>
    <w:p w14:paraId="00000272" w14:textId="77777777" w:rsidR="00DD0E8B" w:rsidRPr="008E7DEC" w:rsidRDefault="008D0F3F">
      <w:pPr>
        <w:pStyle w:val="Ttulo1"/>
        <w:ind w:left="720"/>
        <w:rPr>
          <w:rFonts w:ascii="Verdana" w:eastAsia="Verdana" w:hAnsi="Verdana" w:cs="Verdana"/>
          <w:sz w:val="20"/>
          <w:szCs w:val="20"/>
        </w:rPr>
      </w:pPr>
      <w:r w:rsidRPr="008E7DEC">
        <w:rPr>
          <w:rFonts w:ascii="Verdana" w:eastAsia="Verdana" w:hAnsi="Verdana" w:cs="Verdana"/>
          <w:sz w:val="20"/>
          <w:szCs w:val="20"/>
        </w:rPr>
        <w:t>HISTORIAL DE CAMBIOS</w:t>
      </w:r>
    </w:p>
    <w:p w14:paraId="00000273" w14:textId="77777777" w:rsidR="00DD0E8B" w:rsidRPr="008E7DEC" w:rsidRDefault="00DD0E8B">
      <w:pPr>
        <w:rPr>
          <w:rFonts w:ascii="Verdana" w:eastAsia="Verdana" w:hAnsi="Verdana" w:cs="Verdana"/>
          <w:sz w:val="20"/>
          <w:szCs w:val="20"/>
        </w:rPr>
      </w:pPr>
    </w:p>
    <w:tbl>
      <w:tblPr>
        <w:tblStyle w:val="ab"/>
        <w:tblW w:w="10410"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1304"/>
        <w:gridCol w:w="1985"/>
        <w:gridCol w:w="7121"/>
      </w:tblGrid>
      <w:tr w:rsidR="00DD0E8B" w:rsidRPr="008E7DEC" w14:paraId="627EC7B0" w14:textId="77777777">
        <w:trPr>
          <w:trHeight w:val="510"/>
          <w:jc w:val="center"/>
        </w:trPr>
        <w:tc>
          <w:tcPr>
            <w:tcW w:w="1304" w:type="dxa"/>
            <w:shd w:val="clear" w:color="auto" w:fill="243B57"/>
            <w:vAlign w:val="center"/>
          </w:tcPr>
          <w:p w14:paraId="00000274"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VERSIÓN</w:t>
            </w:r>
          </w:p>
        </w:tc>
        <w:tc>
          <w:tcPr>
            <w:tcW w:w="1985" w:type="dxa"/>
            <w:shd w:val="clear" w:color="auto" w:fill="243B57"/>
            <w:vAlign w:val="center"/>
          </w:tcPr>
          <w:p w14:paraId="00000275"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FECHA</w:t>
            </w:r>
          </w:p>
        </w:tc>
        <w:tc>
          <w:tcPr>
            <w:tcW w:w="7121" w:type="dxa"/>
            <w:shd w:val="clear" w:color="auto" w:fill="243B57"/>
            <w:vAlign w:val="center"/>
          </w:tcPr>
          <w:p w14:paraId="00000276"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RAZÓN DE LA ACTUALIZACIÓN</w:t>
            </w:r>
          </w:p>
        </w:tc>
      </w:tr>
      <w:tr w:rsidR="00DD0E8B" w:rsidRPr="008E7DEC" w14:paraId="34BF9869" w14:textId="77777777">
        <w:trPr>
          <w:trHeight w:val="255"/>
          <w:jc w:val="center"/>
        </w:trPr>
        <w:tc>
          <w:tcPr>
            <w:tcW w:w="1304" w:type="dxa"/>
            <w:vAlign w:val="center"/>
          </w:tcPr>
          <w:p w14:paraId="00000277"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0</w:t>
            </w:r>
          </w:p>
        </w:tc>
        <w:tc>
          <w:tcPr>
            <w:tcW w:w="1985" w:type="dxa"/>
            <w:vAlign w:val="center"/>
          </w:tcPr>
          <w:p w14:paraId="00000278"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Octubre 2022</w:t>
            </w:r>
          </w:p>
        </w:tc>
        <w:tc>
          <w:tcPr>
            <w:tcW w:w="7121" w:type="dxa"/>
            <w:vAlign w:val="center"/>
          </w:tcPr>
          <w:p w14:paraId="00000279" w14:textId="77777777" w:rsidR="00DD0E8B" w:rsidRPr="008E7DEC" w:rsidRDefault="008D0F3F" w:rsidP="004D0DB7">
            <w:pPr>
              <w:ind w:hanging="2"/>
              <w:rPr>
                <w:rFonts w:ascii="Verdana" w:eastAsia="Verdana" w:hAnsi="Verdana" w:cs="Verdana"/>
                <w:sz w:val="20"/>
                <w:szCs w:val="20"/>
              </w:rPr>
            </w:pPr>
            <w:r w:rsidRPr="008E7DEC">
              <w:rPr>
                <w:rFonts w:ascii="Verdana" w:eastAsia="Verdana" w:hAnsi="Verdana" w:cs="Verdana"/>
                <w:sz w:val="20"/>
                <w:szCs w:val="20"/>
              </w:rPr>
              <w:t xml:space="preserve">Primera versión del documento. </w:t>
            </w:r>
          </w:p>
        </w:tc>
      </w:tr>
      <w:tr w:rsidR="00DD0E8B" w:rsidRPr="008E7DEC" w14:paraId="3546B615" w14:textId="77777777">
        <w:trPr>
          <w:trHeight w:val="255"/>
          <w:jc w:val="center"/>
        </w:trPr>
        <w:tc>
          <w:tcPr>
            <w:tcW w:w="1304" w:type="dxa"/>
            <w:vAlign w:val="center"/>
          </w:tcPr>
          <w:p w14:paraId="0000027A"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1</w:t>
            </w:r>
          </w:p>
        </w:tc>
        <w:tc>
          <w:tcPr>
            <w:tcW w:w="1985" w:type="dxa"/>
            <w:vAlign w:val="center"/>
          </w:tcPr>
          <w:p w14:paraId="0000027B" w14:textId="77777777" w:rsidR="00DD0E8B" w:rsidRPr="008E7DEC" w:rsidRDefault="008D0F3F">
            <w:pPr>
              <w:ind w:hanging="2"/>
              <w:jc w:val="center"/>
              <w:rPr>
                <w:rFonts w:ascii="Verdana" w:eastAsia="Verdana" w:hAnsi="Verdana" w:cs="Verdana"/>
                <w:color w:val="222B35"/>
                <w:sz w:val="20"/>
                <w:szCs w:val="20"/>
              </w:rPr>
            </w:pPr>
            <w:r w:rsidRPr="008E7DEC">
              <w:rPr>
                <w:rFonts w:ascii="Verdana" w:eastAsia="Verdana" w:hAnsi="Verdana" w:cs="Verdana"/>
                <w:color w:val="222B35"/>
                <w:sz w:val="20"/>
                <w:szCs w:val="20"/>
              </w:rPr>
              <w:t>Noviembre 2023</w:t>
            </w:r>
          </w:p>
        </w:tc>
        <w:tc>
          <w:tcPr>
            <w:tcW w:w="7121" w:type="dxa"/>
            <w:vAlign w:val="center"/>
          </w:tcPr>
          <w:p w14:paraId="0000027C" w14:textId="77777777" w:rsidR="00DD0E8B" w:rsidRPr="008E7DEC" w:rsidRDefault="008D0F3F" w:rsidP="004D0DB7">
            <w:pPr>
              <w:rPr>
                <w:rFonts w:ascii="Verdana" w:eastAsia="Verdana" w:hAnsi="Verdana" w:cs="Verdana"/>
                <w:color w:val="000000"/>
                <w:sz w:val="20"/>
                <w:szCs w:val="20"/>
              </w:rPr>
            </w:pPr>
            <w:r w:rsidRPr="008E7DEC">
              <w:rPr>
                <w:rFonts w:ascii="Verdana" w:eastAsia="Verdana" w:hAnsi="Verdana" w:cs="Verdana"/>
                <w:color w:val="000000"/>
                <w:sz w:val="20"/>
                <w:szCs w:val="20"/>
              </w:rPr>
              <w:t>Actualización en Trámite Administrativo</w:t>
            </w:r>
          </w:p>
        </w:tc>
      </w:tr>
      <w:tr w:rsidR="00DD0E8B" w:rsidRPr="008E7DEC" w14:paraId="371C3E77" w14:textId="77777777">
        <w:trPr>
          <w:trHeight w:val="255"/>
          <w:jc w:val="center"/>
        </w:trPr>
        <w:tc>
          <w:tcPr>
            <w:tcW w:w="1304" w:type="dxa"/>
            <w:vAlign w:val="center"/>
          </w:tcPr>
          <w:p w14:paraId="0000027D"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2</w:t>
            </w:r>
          </w:p>
        </w:tc>
        <w:tc>
          <w:tcPr>
            <w:tcW w:w="1985" w:type="dxa"/>
            <w:vAlign w:val="center"/>
          </w:tcPr>
          <w:p w14:paraId="0000027E"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Agosto 2024</w:t>
            </w:r>
          </w:p>
        </w:tc>
        <w:tc>
          <w:tcPr>
            <w:tcW w:w="7121" w:type="dxa"/>
            <w:vAlign w:val="center"/>
          </w:tcPr>
          <w:p w14:paraId="0000027F" w14:textId="77777777" w:rsidR="00DD0E8B" w:rsidRPr="008E7DEC" w:rsidRDefault="008D0F3F" w:rsidP="004D0DB7">
            <w:pPr>
              <w:rPr>
                <w:rFonts w:ascii="Verdana" w:eastAsia="Verdana" w:hAnsi="Verdana" w:cs="Verdana"/>
                <w:color w:val="F79646"/>
                <w:sz w:val="20"/>
                <w:szCs w:val="20"/>
              </w:rPr>
            </w:pPr>
            <w:r w:rsidRPr="008E7DEC">
              <w:rPr>
                <w:rFonts w:ascii="Verdana" w:eastAsia="Verdana" w:hAnsi="Verdana" w:cs="Verdana"/>
                <w:color w:val="000000"/>
                <w:sz w:val="20"/>
                <w:szCs w:val="20"/>
              </w:rPr>
              <w:t xml:space="preserve">Actualización </w:t>
            </w:r>
            <w:r w:rsidRPr="008E7DEC">
              <w:rPr>
                <w:rFonts w:ascii="Verdana" w:eastAsia="Verdana" w:hAnsi="Verdana" w:cs="Verdana"/>
                <w:sz w:val="20"/>
                <w:szCs w:val="20"/>
              </w:rPr>
              <w:t xml:space="preserve">en materia normativa del </w:t>
            </w:r>
            <w:sdt>
              <w:sdtPr>
                <w:rPr>
                  <w:rFonts w:ascii="Verdana" w:hAnsi="Verdana"/>
                  <w:sz w:val="20"/>
                  <w:szCs w:val="20"/>
                </w:rPr>
                <w:tag w:val="goog_rdk_0"/>
                <w:id w:val="-377011318"/>
              </w:sdtPr>
              <w:sdtEndPr/>
              <w:sdtContent/>
            </w:sdt>
            <w:r w:rsidRPr="008E7DEC">
              <w:rPr>
                <w:rFonts w:ascii="Verdana" w:eastAsia="Verdana" w:hAnsi="Verdana" w:cs="Verdana"/>
                <w:color w:val="000000"/>
                <w:sz w:val="20"/>
                <w:szCs w:val="20"/>
              </w:rPr>
              <w:t>Procedimiento</w:t>
            </w:r>
          </w:p>
        </w:tc>
      </w:tr>
      <w:tr w:rsidR="00DD0E8B" w:rsidRPr="008E7DEC" w14:paraId="51952BED" w14:textId="77777777" w:rsidTr="004D0DB7">
        <w:trPr>
          <w:trHeight w:val="255"/>
          <w:jc w:val="center"/>
        </w:trPr>
        <w:tc>
          <w:tcPr>
            <w:tcW w:w="1304" w:type="dxa"/>
            <w:shd w:val="clear" w:color="auto" w:fill="FFFFFF" w:themeFill="background1"/>
            <w:vAlign w:val="center"/>
          </w:tcPr>
          <w:p w14:paraId="00000280" w14:textId="5E057084" w:rsidR="00DD0E8B" w:rsidRPr="008E7DEC" w:rsidRDefault="006541F4">
            <w:pPr>
              <w:ind w:hanging="2"/>
              <w:jc w:val="center"/>
              <w:rPr>
                <w:rFonts w:ascii="Verdana" w:eastAsia="Verdana" w:hAnsi="Verdana" w:cs="Verdana"/>
                <w:sz w:val="20"/>
                <w:szCs w:val="20"/>
              </w:rPr>
            </w:pPr>
            <w:r w:rsidRPr="008E7DEC">
              <w:rPr>
                <w:rFonts w:ascii="Verdana" w:eastAsia="Verdana" w:hAnsi="Verdana" w:cs="Verdana"/>
                <w:sz w:val="20"/>
                <w:szCs w:val="20"/>
              </w:rPr>
              <w:t>3</w:t>
            </w:r>
          </w:p>
        </w:tc>
        <w:tc>
          <w:tcPr>
            <w:tcW w:w="1985" w:type="dxa"/>
            <w:shd w:val="clear" w:color="auto" w:fill="FFFFFF" w:themeFill="background1"/>
            <w:vAlign w:val="center"/>
          </w:tcPr>
          <w:p w14:paraId="00000281" w14:textId="111AE493" w:rsidR="00DD0E8B" w:rsidRPr="008E7DEC" w:rsidRDefault="0022026A">
            <w:pPr>
              <w:ind w:hanging="2"/>
              <w:jc w:val="center"/>
              <w:rPr>
                <w:rFonts w:ascii="Verdana" w:eastAsia="Verdana" w:hAnsi="Verdana" w:cs="Verdana"/>
                <w:sz w:val="20"/>
                <w:szCs w:val="20"/>
              </w:rPr>
            </w:pPr>
            <w:r>
              <w:rPr>
                <w:rFonts w:ascii="Verdana" w:eastAsia="Verdana" w:hAnsi="Verdana" w:cs="Verdana"/>
                <w:sz w:val="20"/>
                <w:szCs w:val="20"/>
              </w:rPr>
              <w:t>abril</w:t>
            </w:r>
            <w:r w:rsidR="009F4768">
              <w:rPr>
                <w:rFonts w:ascii="Verdana" w:eastAsia="Verdana" w:hAnsi="Verdana" w:cs="Verdana"/>
                <w:sz w:val="20"/>
                <w:szCs w:val="20"/>
              </w:rPr>
              <w:t xml:space="preserve"> 2026</w:t>
            </w:r>
          </w:p>
        </w:tc>
        <w:tc>
          <w:tcPr>
            <w:tcW w:w="7121" w:type="dxa"/>
            <w:shd w:val="clear" w:color="auto" w:fill="FFFFFF" w:themeFill="background1"/>
            <w:vAlign w:val="center"/>
          </w:tcPr>
          <w:p w14:paraId="00000282" w14:textId="0E700C6E" w:rsidR="009F4768" w:rsidRPr="0022026A" w:rsidRDefault="0022026A" w:rsidP="00D23778">
            <w:pPr>
              <w:jc w:val="both"/>
              <w:rPr>
                <w:rFonts w:ascii="Verdana" w:eastAsia="Verdana" w:hAnsi="Verdana" w:cs="Verdana"/>
                <w:color w:val="000000"/>
                <w:sz w:val="20"/>
                <w:szCs w:val="20"/>
              </w:rPr>
            </w:pPr>
            <w:r w:rsidRPr="0022026A">
              <w:rPr>
                <w:rFonts w:ascii="Verdana" w:eastAsia="Verdana" w:hAnsi="Verdana" w:cs="Verdana"/>
                <w:color w:val="000000"/>
                <w:sz w:val="20"/>
                <w:szCs w:val="20"/>
              </w:rPr>
              <w:t>En septiembre de 2025 se efectuó la actualización del formato de estudios previos, incorporando modificaciones en el alcance del objeto y la forma de pago, así como la omisión de la descripción del CDP, con el fin de aplicar dichos ajustes a los estudios elaborados antes del inicio de la Ley de Garantías de la vigencia 2026. Posteriormente, se identificó un sesgo operativo en la asignación de la versión correspondiente a este cambio, situación que será corregida mediante la presente actualización a la codificación a versión 3, en abril de 2026</w:t>
            </w:r>
            <w:r w:rsidR="00D23778" w:rsidRPr="0022026A">
              <w:rPr>
                <w:rFonts w:ascii="Verdana" w:eastAsia="Verdana" w:hAnsi="Verdana" w:cs="Verdana"/>
                <w:color w:val="000000"/>
                <w:sz w:val="20"/>
                <w:szCs w:val="20"/>
              </w:rPr>
              <w:t>.</w:t>
            </w:r>
          </w:p>
        </w:tc>
      </w:tr>
    </w:tbl>
    <w:p w14:paraId="00000286" w14:textId="77777777" w:rsidR="00DD0E8B" w:rsidRPr="008E7DEC" w:rsidRDefault="00DD0E8B">
      <w:pPr>
        <w:rPr>
          <w:rFonts w:ascii="Verdana" w:eastAsia="Verdana" w:hAnsi="Verdana" w:cs="Verdana"/>
          <w:sz w:val="20"/>
          <w:szCs w:val="20"/>
        </w:rPr>
      </w:pPr>
    </w:p>
    <w:sectPr w:rsidR="00DD0E8B" w:rsidRPr="008E7DEC">
      <w:headerReference w:type="default" r:id="rId17"/>
      <w:footerReference w:type="default" r:id="rId18"/>
      <w:pgSz w:w="11910" w:h="16840"/>
      <w:pgMar w:top="660" w:right="880" w:bottom="280" w:left="9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F8650" w14:textId="77777777" w:rsidR="00ED52B9" w:rsidRDefault="00ED52B9">
      <w:r>
        <w:separator/>
      </w:r>
    </w:p>
  </w:endnote>
  <w:endnote w:type="continuationSeparator" w:id="0">
    <w:p w14:paraId="3330A4F1" w14:textId="77777777" w:rsidR="00ED52B9" w:rsidRDefault="00ED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RTVHXI+HelveticaNeue">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Times New Roma">
    <w:altName w:val="Times New Roman"/>
    <w:panose1 w:val="00000000000000000000"/>
    <w:charset w:val="00"/>
    <w:family w:val="roman"/>
    <w:notTrueType/>
    <w:pitch w:val="default"/>
  </w:font>
  <w:font w:name="Droid Sans">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DF9A" w14:textId="77777777" w:rsidR="00853B1B" w:rsidRDefault="00853B1B">
    <w:pPr>
      <w:pBdr>
        <w:top w:val="nil"/>
        <w:left w:val="nil"/>
        <w:bottom w:val="nil"/>
        <w:right w:val="nil"/>
        <w:between w:val="nil"/>
      </w:pBdr>
      <w:tabs>
        <w:tab w:val="center" w:pos="4419"/>
        <w:tab w:val="right" w:pos="8838"/>
      </w:tabs>
      <w:rPr>
        <w:color w:val="000000"/>
      </w:rPr>
    </w:pPr>
  </w:p>
  <w:tbl>
    <w:tblPr>
      <w:tblW w:w="11052"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686"/>
      <w:gridCol w:w="3539"/>
      <w:gridCol w:w="3827"/>
    </w:tblGrid>
    <w:tr w:rsidR="00853B1B" w14:paraId="336E4D3E" w14:textId="77777777">
      <w:trPr>
        <w:trHeight w:val="255"/>
        <w:jc w:val="center"/>
      </w:trPr>
      <w:tc>
        <w:tcPr>
          <w:tcW w:w="3686" w:type="dxa"/>
          <w:shd w:val="clear" w:color="auto" w:fill="FFFFFF"/>
          <w:vAlign w:val="center"/>
        </w:tcPr>
        <w:p w14:paraId="0B5ABDB0"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3539" w:type="dxa"/>
          <w:shd w:val="clear" w:color="auto" w:fill="FFFFFF"/>
          <w:vAlign w:val="center"/>
        </w:tcPr>
        <w:p w14:paraId="332BB8E5"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3827" w:type="dxa"/>
          <w:shd w:val="clear" w:color="auto" w:fill="FFFFFF"/>
          <w:vAlign w:val="center"/>
        </w:tcPr>
        <w:p w14:paraId="2F60E642"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4F97ECA1" w14:textId="77777777">
      <w:trPr>
        <w:trHeight w:val="283"/>
        <w:jc w:val="center"/>
      </w:trPr>
      <w:tc>
        <w:tcPr>
          <w:tcW w:w="3686" w:type="dxa"/>
          <w:vAlign w:val="center"/>
        </w:tcPr>
        <w:p w14:paraId="29960024"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7A903CE4"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3539" w:type="dxa"/>
          <w:vAlign w:val="center"/>
        </w:tcPr>
        <w:p w14:paraId="0A7CF28A"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3827" w:type="dxa"/>
          <w:vAlign w:val="center"/>
        </w:tcPr>
        <w:p w14:paraId="76714769"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72CD7895"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125DCA1D"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0A04" w14:textId="77777777" w:rsidR="00853B1B" w:rsidRDefault="00853B1B">
    <w:pPr>
      <w:pBdr>
        <w:top w:val="nil"/>
        <w:left w:val="nil"/>
        <w:bottom w:val="nil"/>
        <w:right w:val="nil"/>
        <w:between w:val="nil"/>
      </w:pBdr>
      <w:tabs>
        <w:tab w:val="center" w:pos="4419"/>
        <w:tab w:val="right" w:pos="8838"/>
      </w:tabs>
      <w:rPr>
        <w:color w:val="000000"/>
      </w:rPr>
    </w:pPr>
  </w:p>
  <w:tbl>
    <w:tblPr>
      <w:tblW w:w="15304"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5240"/>
      <w:gridCol w:w="4961"/>
      <w:gridCol w:w="5103"/>
    </w:tblGrid>
    <w:tr w:rsidR="00853B1B" w14:paraId="4355EBF8" w14:textId="77777777">
      <w:trPr>
        <w:trHeight w:val="255"/>
        <w:jc w:val="center"/>
      </w:trPr>
      <w:tc>
        <w:tcPr>
          <w:tcW w:w="5240" w:type="dxa"/>
          <w:shd w:val="clear" w:color="auto" w:fill="FFFFFF"/>
          <w:vAlign w:val="center"/>
        </w:tcPr>
        <w:p w14:paraId="5C1724CD"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4961" w:type="dxa"/>
          <w:shd w:val="clear" w:color="auto" w:fill="FFFFFF"/>
          <w:vAlign w:val="center"/>
        </w:tcPr>
        <w:p w14:paraId="7EEBB54B"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5103" w:type="dxa"/>
          <w:shd w:val="clear" w:color="auto" w:fill="FFFFFF"/>
          <w:vAlign w:val="center"/>
        </w:tcPr>
        <w:p w14:paraId="339702DF"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151EE49D" w14:textId="77777777">
      <w:trPr>
        <w:trHeight w:val="283"/>
        <w:jc w:val="center"/>
      </w:trPr>
      <w:tc>
        <w:tcPr>
          <w:tcW w:w="5240" w:type="dxa"/>
          <w:vAlign w:val="center"/>
        </w:tcPr>
        <w:p w14:paraId="524A6375"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AD65B98"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4961" w:type="dxa"/>
          <w:vAlign w:val="center"/>
        </w:tcPr>
        <w:p w14:paraId="5C8492C2"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5103" w:type="dxa"/>
          <w:vAlign w:val="center"/>
        </w:tcPr>
        <w:p w14:paraId="64FF13AF"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28A32067"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5D3522AA"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4AE7" w14:textId="77777777" w:rsidR="00690C1D" w:rsidRDefault="00690C1D">
    <w:pPr>
      <w:pBdr>
        <w:top w:val="nil"/>
        <w:left w:val="nil"/>
        <w:bottom w:val="nil"/>
        <w:right w:val="nil"/>
        <w:between w:val="nil"/>
      </w:pBdr>
      <w:tabs>
        <w:tab w:val="center" w:pos="4419"/>
        <w:tab w:val="right" w:pos="8838"/>
      </w:tabs>
      <w:rPr>
        <w:color w:val="000000"/>
      </w:rPr>
    </w:pPr>
  </w:p>
  <w:tbl>
    <w:tblPr>
      <w:tblW w:w="11526"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947"/>
      <w:gridCol w:w="3736"/>
      <w:gridCol w:w="3843"/>
    </w:tblGrid>
    <w:tr w:rsidR="00266CA7" w14:paraId="4CD240DA" w14:textId="77777777" w:rsidTr="00081377">
      <w:trPr>
        <w:trHeight w:val="156"/>
        <w:jc w:val="center"/>
      </w:trPr>
      <w:tc>
        <w:tcPr>
          <w:tcW w:w="3947" w:type="dxa"/>
          <w:shd w:val="clear" w:color="auto" w:fill="FFFFFF"/>
          <w:vAlign w:val="center"/>
        </w:tcPr>
        <w:p w14:paraId="2510D8A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ELABORADO POR</w:t>
          </w:r>
        </w:p>
      </w:tc>
      <w:tc>
        <w:tcPr>
          <w:tcW w:w="3736" w:type="dxa"/>
          <w:shd w:val="clear" w:color="auto" w:fill="FFFFFF"/>
          <w:vAlign w:val="center"/>
        </w:tcPr>
        <w:p w14:paraId="1255103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REVISADO POR</w:t>
          </w:r>
        </w:p>
      </w:tc>
      <w:tc>
        <w:tcPr>
          <w:tcW w:w="3843" w:type="dxa"/>
          <w:shd w:val="clear" w:color="auto" w:fill="FFFFFF"/>
          <w:vAlign w:val="center"/>
        </w:tcPr>
        <w:p w14:paraId="645C87CA"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APROBADO POR</w:t>
          </w:r>
        </w:p>
      </w:tc>
    </w:tr>
    <w:tr w:rsidR="00266CA7" w14:paraId="4C3339DC" w14:textId="77777777" w:rsidTr="00081377">
      <w:trPr>
        <w:trHeight w:val="173"/>
        <w:jc w:val="center"/>
      </w:trPr>
      <w:tc>
        <w:tcPr>
          <w:tcW w:w="3947" w:type="dxa"/>
          <w:vAlign w:val="center"/>
        </w:tcPr>
        <w:p w14:paraId="390EB753" w14:textId="2C101634" w:rsidR="00266CA7"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49BB39D" w14:textId="77777777" w:rsidR="00266CA7" w:rsidRPr="007D136A"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Contratistas de la Supersolidaria</w:t>
          </w:r>
        </w:p>
      </w:tc>
      <w:tc>
        <w:tcPr>
          <w:tcW w:w="3736" w:type="dxa"/>
          <w:vAlign w:val="center"/>
        </w:tcPr>
        <w:p w14:paraId="644633F2" w14:textId="77777777" w:rsidR="00266CA7"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color w:val="243B57"/>
              <w:sz w:val="16"/>
              <w:szCs w:val="16"/>
            </w:rPr>
            <w:t xml:space="preserve"> </w:t>
          </w:r>
        </w:p>
        <w:p w14:paraId="7443C7AB" w14:textId="388319FA" w:rsidR="00266CA7" w:rsidRPr="007D136A"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 xml:space="preserve">Coordinadora Grupo Contratos </w:t>
          </w:r>
        </w:p>
      </w:tc>
      <w:tc>
        <w:tcPr>
          <w:tcW w:w="3843" w:type="dxa"/>
          <w:vAlign w:val="center"/>
        </w:tcPr>
        <w:p w14:paraId="5452AF23" w14:textId="77777777" w:rsidR="00442CCE"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sidRPr="00464048">
            <w:rPr>
              <w:rFonts w:ascii="Verdana" w:eastAsia="Verdana" w:hAnsi="Verdana" w:cs="Verdana"/>
              <w:sz w:val="16"/>
              <w:szCs w:val="16"/>
            </w:rPr>
            <w:t>Martha Nohemy Arévalo Martínez</w:t>
          </w:r>
        </w:p>
        <w:p w14:paraId="7CBF2674" w14:textId="0315B90C" w:rsidR="00266CA7" w:rsidRPr="007D136A"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Secretaria General (e)</w:t>
          </w:r>
        </w:p>
      </w:tc>
    </w:tr>
  </w:tbl>
  <w:p w14:paraId="5785167B" w14:textId="77777777" w:rsidR="00690C1D" w:rsidRDefault="00690C1D">
    <w:pPr>
      <w:pBdr>
        <w:top w:val="nil"/>
        <w:left w:val="nil"/>
        <w:bottom w:val="nil"/>
        <w:right w:val="nil"/>
        <w:between w:val="nil"/>
      </w:pBdr>
      <w:tabs>
        <w:tab w:val="center" w:pos="4419"/>
        <w:tab w:val="right" w:pos="8838"/>
      </w:tabs>
      <w:rPr>
        <w:color w:val="000000"/>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B0DF8" w14:textId="77777777" w:rsidR="00ED52B9" w:rsidRDefault="00ED52B9">
      <w:r>
        <w:separator/>
      </w:r>
    </w:p>
  </w:footnote>
  <w:footnote w:type="continuationSeparator" w:id="0">
    <w:p w14:paraId="5813C2FC" w14:textId="77777777" w:rsidR="00ED52B9" w:rsidRDefault="00ED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0C5A"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1340" w:type="dxa"/>
      <w:tblInd w:w="-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515"/>
      <w:gridCol w:w="4678"/>
      <w:gridCol w:w="3147"/>
    </w:tblGrid>
    <w:tr w:rsidR="00853B1B" w14:paraId="7F041492" w14:textId="77777777">
      <w:trPr>
        <w:trHeight w:val="822"/>
      </w:trPr>
      <w:tc>
        <w:tcPr>
          <w:tcW w:w="3515" w:type="dxa"/>
        </w:tcPr>
        <w:p w14:paraId="53418AAC"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5C865B83" wp14:editId="297193B9">
                <wp:extent cx="2063750" cy="923925"/>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4678" w:type="dxa"/>
          <w:vAlign w:val="center"/>
        </w:tcPr>
        <w:p w14:paraId="1471C83F"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6C1BD19B"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02451469"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147" w:type="dxa"/>
          <w:vAlign w:val="center"/>
        </w:tcPr>
        <w:p w14:paraId="2F2C9F3E"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5DE5CF9C"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545A8C75"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30CB36DA"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5A961A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EBF6"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5167"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7"/>
      <w:gridCol w:w="7513"/>
      <w:gridCol w:w="3827"/>
    </w:tblGrid>
    <w:tr w:rsidR="00853B1B" w14:paraId="53DB8B10" w14:textId="77777777">
      <w:trPr>
        <w:trHeight w:val="822"/>
      </w:trPr>
      <w:tc>
        <w:tcPr>
          <w:tcW w:w="3827" w:type="dxa"/>
        </w:tcPr>
        <w:p w14:paraId="066220C6"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77877D57" wp14:editId="23E05B0F">
                <wp:extent cx="2063750" cy="923925"/>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7513" w:type="dxa"/>
          <w:vAlign w:val="center"/>
        </w:tcPr>
        <w:p w14:paraId="7D900EB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1A907013"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32283F6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827" w:type="dxa"/>
          <w:vAlign w:val="center"/>
        </w:tcPr>
        <w:p w14:paraId="4D1421BD"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185F1DAA"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1401B99C"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213A47A7"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2872C3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60D8" w14:textId="77777777" w:rsidR="00BD161D" w:rsidRDefault="00BD161D">
    <w:pPr>
      <w:pBdr>
        <w:top w:val="nil"/>
        <w:left w:val="nil"/>
        <w:bottom w:val="nil"/>
        <w:right w:val="nil"/>
        <w:between w:val="nil"/>
      </w:pBdr>
      <w:spacing w:line="276" w:lineRule="auto"/>
      <w:rPr>
        <w:rFonts w:ascii="Verdana" w:eastAsia="Verdana" w:hAnsi="Verdana" w:cs="Verdana"/>
        <w:sz w:val="20"/>
        <w:szCs w:val="20"/>
      </w:rPr>
    </w:pPr>
  </w:p>
  <w:tbl>
    <w:tblPr>
      <w:tblStyle w:val="ac"/>
      <w:tblW w:w="11466" w:type="dxa"/>
      <w:tblInd w:w="-7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94"/>
      <w:gridCol w:w="5279"/>
      <w:gridCol w:w="2893"/>
    </w:tblGrid>
    <w:tr w:rsidR="00BD161D" w14:paraId="297E457D" w14:textId="77777777" w:rsidTr="00BD161D">
      <w:trPr>
        <w:trHeight w:val="625"/>
      </w:trPr>
      <w:tc>
        <w:tcPr>
          <w:tcW w:w="3294" w:type="dxa"/>
        </w:tcPr>
        <w:p w14:paraId="61071FF3" w14:textId="1C6A39FE" w:rsidR="00BD161D" w:rsidRDefault="00BD161D">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323F9838" wp14:editId="4D21D8D0">
                <wp:extent cx="1235075" cy="638175"/>
                <wp:effectExtent l="0" t="0" r="0" b="9525"/>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35075" cy="638175"/>
                        </a:xfrm>
                        <a:prstGeom prst="rect">
                          <a:avLst/>
                        </a:prstGeom>
                        <a:ln/>
                      </pic:spPr>
                    </pic:pic>
                  </a:graphicData>
                </a:graphic>
              </wp:inline>
            </w:drawing>
          </w:r>
        </w:p>
      </w:tc>
      <w:tc>
        <w:tcPr>
          <w:tcW w:w="5279" w:type="dxa"/>
          <w:vAlign w:val="center"/>
        </w:tcPr>
        <w:p w14:paraId="6961932D"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FORMATO ESTUDIOS PREVIOS</w:t>
          </w:r>
        </w:p>
        <w:p w14:paraId="5F5826BF" w14:textId="2734DE9B"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 xml:space="preserve">PRESTACIÓN DE SERVICIOS PROFESIONALES Y/O </w:t>
          </w:r>
        </w:p>
        <w:p w14:paraId="53D361D3"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DE APOYO A LA GESTIÓN</w:t>
          </w:r>
          <w:r>
            <w:rPr>
              <w:rFonts w:ascii="Verdana" w:eastAsia="Verdana" w:hAnsi="Verdana" w:cs="Verdana"/>
              <w:color w:val="1F1F1F"/>
              <w:sz w:val="20"/>
              <w:szCs w:val="20"/>
              <w:highlight w:val="white"/>
            </w:rPr>
            <w:t> </w:t>
          </w:r>
        </w:p>
      </w:tc>
      <w:tc>
        <w:tcPr>
          <w:tcW w:w="2893" w:type="dxa"/>
          <w:vAlign w:val="center"/>
        </w:tcPr>
        <w:p w14:paraId="6F5CBFD4" w14:textId="77777777" w:rsidR="00BD161D" w:rsidRDefault="00BD161D">
          <w:pPr>
            <w:pBdr>
              <w:top w:val="nil"/>
              <w:left w:val="nil"/>
              <w:bottom w:val="nil"/>
              <w:right w:val="nil"/>
              <w:between w:val="nil"/>
            </w:pBdr>
            <w:spacing w:before="1"/>
            <w:ind w:left="153" w:right="129"/>
            <w:jc w:val="center"/>
            <w:rPr>
              <w:rFonts w:ascii="Verdana" w:eastAsia="Verdana" w:hAnsi="Verdana" w:cs="Verdana"/>
              <w:b/>
              <w:color w:val="000000"/>
              <w:sz w:val="20"/>
              <w:szCs w:val="20"/>
            </w:rPr>
          </w:pPr>
          <w:r>
            <w:rPr>
              <w:rFonts w:ascii="Verdana" w:eastAsia="Verdana" w:hAnsi="Verdana" w:cs="Verdana"/>
              <w:b/>
              <w:color w:val="000000"/>
              <w:sz w:val="20"/>
              <w:szCs w:val="20"/>
            </w:rPr>
            <w:t>Código:</w:t>
          </w:r>
        </w:p>
        <w:p w14:paraId="54382299" w14:textId="77777777" w:rsidR="00BD161D" w:rsidRDefault="00BD161D">
          <w:pPr>
            <w:pBdr>
              <w:top w:val="nil"/>
              <w:left w:val="nil"/>
              <w:bottom w:val="nil"/>
              <w:right w:val="nil"/>
              <w:between w:val="nil"/>
            </w:pBdr>
            <w:spacing w:before="1"/>
            <w:ind w:left="153" w:right="129"/>
            <w:jc w:val="center"/>
            <w:rPr>
              <w:rFonts w:ascii="Verdana" w:eastAsia="Verdana" w:hAnsi="Verdana" w:cs="Verdana"/>
              <w:color w:val="000000"/>
              <w:sz w:val="20"/>
              <w:szCs w:val="20"/>
            </w:rPr>
          </w:pPr>
          <w:r>
            <w:rPr>
              <w:rFonts w:ascii="Verdana" w:eastAsia="Verdana" w:hAnsi="Verdana" w:cs="Verdana"/>
              <w:color w:val="000000"/>
              <w:sz w:val="20"/>
              <w:szCs w:val="20"/>
            </w:rPr>
            <w:t>FT-GECO-026</w:t>
          </w:r>
        </w:p>
        <w:p w14:paraId="089427B8" w14:textId="7BE2BC29" w:rsidR="00BD161D" w:rsidRDefault="0022026A">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color w:val="000000"/>
              <w:sz w:val="20"/>
              <w:szCs w:val="20"/>
            </w:rPr>
            <w:t>ABRIL</w:t>
          </w:r>
          <w:r w:rsidR="009F4768">
            <w:rPr>
              <w:rFonts w:ascii="Verdana" w:eastAsia="Verdana" w:hAnsi="Verdana" w:cs="Verdana"/>
              <w:color w:val="000000"/>
              <w:sz w:val="20"/>
              <w:szCs w:val="20"/>
            </w:rPr>
            <w:t>-2026</w:t>
          </w:r>
        </w:p>
        <w:p w14:paraId="36C4730B" w14:textId="243D2606" w:rsidR="00A0771C" w:rsidRDefault="00BD161D" w:rsidP="00A0771C">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color w:val="000000"/>
              <w:sz w:val="20"/>
              <w:szCs w:val="20"/>
            </w:rPr>
            <w:t>Versión</w:t>
          </w:r>
          <w:r w:rsidRPr="00181697">
            <w:rPr>
              <w:rFonts w:ascii="Verdana" w:eastAsia="Verdana" w:hAnsi="Verdana" w:cs="Verdana"/>
              <w:b/>
              <w:color w:val="000000"/>
              <w:sz w:val="20"/>
              <w:szCs w:val="20"/>
            </w:rPr>
            <w:t xml:space="preserve">: </w:t>
          </w:r>
          <w:r w:rsidRPr="00181697">
            <w:rPr>
              <w:rFonts w:ascii="Verdana" w:eastAsia="Verdana" w:hAnsi="Verdana" w:cs="Verdana"/>
              <w:color w:val="000000"/>
              <w:sz w:val="20"/>
              <w:szCs w:val="20"/>
            </w:rPr>
            <w:t>0</w:t>
          </w:r>
          <w:r w:rsidR="009F4768">
            <w:rPr>
              <w:rFonts w:ascii="Verdana" w:eastAsia="Verdana" w:hAnsi="Verdana" w:cs="Verdana"/>
              <w:color w:val="000000"/>
              <w:sz w:val="20"/>
              <w:szCs w:val="20"/>
            </w:rPr>
            <w:t>3</w:t>
          </w:r>
        </w:p>
      </w:tc>
    </w:tr>
  </w:tbl>
  <w:p w14:paraId="6C3C93BD" w14:textId="77777777" w:rsidR="00BD161D" w:rsidRDefault="00BD161D">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B00C1"/>
    <w:multiLevelType w:val="multilevel"/>
    <w:tmpl w:val="32B6F6A6"/>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C000ABB"/>
    <w:multiLevelType w:val="multilevel"/>
    <w:tmpl w:val="B3D20368"/>
    <w:lvl w:ilvl="0">
      <w:start w:val="3"/>
      <w:numFmt w:val="decimal"/>
      <w:lvlText w:val="%1"/>
      <w:lvlJc w:val="left"/>
      <w:pPr>
        <w:ind w:left="482" w:hanging="360"/>
      </w:pPr>
      <w:rPr>
        <w:rFonts w:ascii="Arial" w:eastAsia="Arial" w:hAnsi="Arial" w:cs="Arial"/>
        <w:b/>
        <w:bCs/>
        <w:sz w:val="22"/>
        <w:szCs w:val="22"/>
      </w:rPr>
    </w:lvl>
    <w:lvl w:ilvl="1">
      <w:start w:val="1"/>
      <w:numFmt w:val="decimal"/>
      <w:lvlText w:val="%1.%2"/>
      <w:lvlJc w:val="left"/>
      <w:pPr>
        <w:ind w:left="482" w:hanging="360"/>
      </w:pPr>
      <w:rPr>
        <w:rFonts w:ascii="Arial" w:eastAsia="Arial" w:hAnsi="Arial" w:cs="Arial"/>
        <w:b/>
        <w:bCs/>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2" w15:restartNumberingAfterBreak="0">
    <w:nsid w:val="0F555CA6"/>
    <w:multiLevelType w:val="multilevel"/>
    <w:tmpl w:val="2FC06090"/>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21724A73"/>
    <w:multiLevelType w:val="multilevel"/>
    <w:tmpl w:val="C67E57E4"/>
    <w:lvl w:ilvl="0">
      <w:start w:val="1"/>
      <w:numFmt w:val="decimal"/>
      <w:lvlText w:val="%1."/>
      <w:lvlJc w:val="left"/>
      <w:pPr>
        <w:ind w:left="720" w:hanging="360"/>
      </w:pPr>
      <w:rPr>
        <w:b/>
        <w:color w:val="000000"/>
      </w:rPr>
    </w:lvl>
    <w:lvl w:ilvl="1">
      <w:start w:val="1"/>
      <w:numFmt w:val="decimal"/>
      <w:lvlText w:val="%1.%2"/>
      <w:lvlJc w:val="left"/>
      <w:pPr>
        <w:ind w:left="1080" w:hanging="720"/>
      </w:pPr>
      <w:rPr>
        <w:rFonts w:ascii="Arial" w:eastAsia="Arial" w:hAnsi="Arial" w:cs="Arial"/>
        <w:b/>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 w15:restartNumberingAfterBreak="0">
    <w:nsid w:val="32C2695C"/>
    <w:multiLevelType w:val="multilevel"/>
    <w:tmpl w:val="59129CE4"/>
    <w:lvl w:ilvl="0">
      <w:start w:val="1"/>
      <w:numFmt w:val="decimal"/>
      <w:pStyle w:val="Esti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7C2AEA"/>
    <w:multiLevelType w:val="multilevel"/>
    <w:tmpl w:val="176039DE"/>
    <w:lvl w:ilvl="0">
      <w:start w:val="1"/>
      <w:numFmt w:val="decimal"/>
      <w:lvlText w:val="%1."/>
      <w:lvlJc w:val="left"/>
      <w:pPr>
        <w:ind w:left="707" w:hanging="360"/>
      </w:pPr>
      <w:rPr>
        <w:rFonts w:ascii="Verdana" w:eastAsia="Verdana" w:hAnsi="Verdana" w:cs="Verdana"/>
        <w:b/>
        <w:bCs/>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6" w15:restartNumberingAfterBreak="0">
    <w:nsid w:val="4DA6160A"/>
    <w:multiLevelType w:val="multilevel"/>
    <w:tmpl w:val="8940FC14"/>
    <w:lvl w:ilvl="0">
      <w:start w:val="4"/>
      <w:numFmt w:val="decimal"/>
      <w:lvlText w:val="%1"/>
      <w:lvlJc w:val="left"/>
      <w:pPr>
        <w:ind w:left="360" w:hanging="360"/>
      </w:pPr>
      <w:rPr>
        <w:b/>
        <w:i w:val="0"/>
        <w:color w:val="000000"/>
      </w:rPr>
    </w:lvl>
    <w:lvl w:ilvl="1">
      <w:start w:val="2"/>
      <w:numFmt w:val="decimal"/>
      <w:lvlText w:val="%1.%2"/>
      <w:lvlJc w:val="left"/>
      <w:pPr>
        <w:ind w:left="360" w:hanging="360"/>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720" w:hanging="72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080" w:hanging="108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440" w:hanging="1440"/>
      </w:pPr>
      <w:rPr>
        <w:b/>
        <w:i w:val="0"/>
        <w:color w:val="000000"/>
      </w:rPr>
    </w:lvl>
  </w:abstractNum>
  <w:abstractNum w:abstractNumId="7" w15:restartNumberingAfterBreak="0">
    <w:nsid w:val="4FEA0BBC"/>
    <w:multiLevelType w:val="multilevel"/>
    <w:tmpl w:val="A3C2F374"/>
    <w:lvl w:ilvl="0">
      <w:start w:val="3"/>
      <w:numFmt w:val="decimal"/>
      <w:lvlText w:val="%1"/>
      <w:lvlJc w:val="left"/>
      <w:pPr>
        <w:ind w:left="482" w:hanging="360"/>
      </w:pPr>
      <w:rPr>
        <w:rFonts w:ascii="Arial" w:eastAsia="Arial" w:hAnsi="Arial" w:cs="Arial"/>
        <w:b/>
        <w:sz w:val="22"/>
        <w:szCs w:val="22"/>
      </w:rPr>
    </w:lvl>
    <w:lvl w:ilvl="1">
      <w:start w:val="1"/>
      <w:numFmt w:val="decimal"/>
      <w:lvlText w:val="%1.%2"/>
      <w:lvlJc w:val="left"/>
      <w:pPr>
        <w:ind w:left="482" w:hanging="360"/>
      </w:pPr>
      <w:rPr>
        <w:rFonts w:ascii="Arial" w:eastAsia="Arial" w:hAnsi="Arial" w:cs="Arial"/>
        <w:b/>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8" w15:restartNumberingAfterBreak="0">
    <w:nsid w:val="53774D38"/>
    <w:multiLevelType w:val="multilevel"/>
    <w:tmpl w:val="606A5CFC"/>
    <w:lvl w:ilvl="0">
      <w:start w:val="4"/>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81016EE"/>
    <w:multiLevelType w:val="multilevel"/>
    <w:tmpl w:val="B9B8499E"/>
    <w:lvl w:ilvl="0">
      <w:start w:val="1"/>
      <w:numFmt w:val="decimal"/>
      <w:lvlText w:val="%1."/>
      <w:lvlJc w:val="left"/>
      <w:pPr>
        <w:ind w:left="720" w:hanging="360"/>
      </w:pPr>
      <w:rPr>
        <w:rFonts w:ascii="Verdana" w:eastAsia="Verdana" w:hAnsi="Verdana" w:cs="Verdana"/>
        <w:b/>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F55AE8"/>
    <w:multiLevelType w:val="multilevel"/>
    <w:tmpl w:val="82A69D4A"/>
    <w:lvl w:ilvl="0">
      <w:start w:val="1"/>
      <w:numFmt w:val="decimal"/>
      <w:lvlText w:val="%1."/>
      <w:lvlJc w:val="left"/>
      <w:pPr>
        <w:ind w:left="707" w:hanging="360"/>
      </w:pPr>
      <w:rPr>
        <w:rFonts w:ascii="Verdana" w:eastAsia="Verdana" w:hAnsi="Verdana" w:cs="Verdana"/>
        <w:b/>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11" w15:restartNumberingAfterBreak="0">
    <w:nsid w:val="5DCA4D4E"/>
    <w:multiLevelType w:val="multilevel"/>
    <w:tmpl w:val="FC62FD7A"/>
    <w:lvl w:ilvl="0">
      <w:start w:val="1"/>
      <w:numFmt w:val="decimal"/>
      <w:lvlText w:val="%1."/>
      <w:lvlJc w:val="left"/>
      <w:pPr>
        <w:ind w:left="720" w:hanging="360"/>
      </w:pPr>
      <w:rPr>
        <w:rFonts w:ascii="Verdana" w:eastAsia="Verdana" w:hAnsi="Verdana" w:cs="Verdana"/>
        <w:b/>
        <w:bC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4B353F"/>
    <w:multiLevelType w:val="multilevel"/>
    <w:tmpl w:val="F1340DC2"/>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7B4C69F8"/>
    <w:multiLevelType w:val="multilevel"/>
    <w:tmpl w:val="17404C08"/>
    <w:lvl w:ilvl="0">
      <w:start w:val="4"/>
      <w:numFmt w:val="decimal"/>
      <w:lvlText w:val="%1."/>
      <w:lvlJc w:val="left"/>
      <w:pPr>
        <w:ind w:left="360" w:hanging="360"/>
      </w:pPr>
      <w:rPr>
        <w:b/>
        <w:i w:val="0"/>
        <w:color w:val="000000"/>
      </w:rPr>
    </w:lvl>
    <w:lvl w:ilvl="1">
      <w:start w:val="1"/>
      <w:numFmt w:val="decimal"/>
      <w:lvlText w:val="%1.%2."/>
      <w:lvlJc w:val="left"/>
      <w:pPr>
        <w:ind w:left="1080" w:hanging="360"/>
      </w:pPr>
      <w:rPr>
        <w:b/>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CC25FB6"/>
    <w:multiLevelType w:val="multilevel"/>
    <w:tmpl w:val="2F6A608C"/>
    <w:lvl w:ilvl="0">
      <w:start w:val="1"/>
      <w:numFmt w:val="decimal"/>
      <w:lvlText w:val="%1."/>
      <w:lvlJc w:val="left"/>
      <w:pPr>
        <w:ind w:left="720" w:hanging="360"/>
      </w:pPr>
      <w:rPr>
        <w:b/>
        <w:bCs/>
        <w:color w:val="000000"/>
      </w:rPr>
    </w:lvl>
    <w:lvl w:ilvl="1">
      <w:start w:val="1"/>
      <w:numFmt w:val="decimal"/>
      <w:lvlText w:val="%1.%2"/>
      <w:lvlJc w:val="left"/>
      <w:pPr>
        <w:ind w:left="1080" w:hanging="720"/>
      </w:pPr>
      <w:rPr>
        <w:rFonts w:ascii="Arial" w:eastAsia="Arial" w:hAnsi="Arial" w:cs="Arial"/>
        <w:b/>
        <w:bCs/>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num w:numId="1" w16cid:durableId="1918174209">
    <w:abstractNumId w:val="6"/>
  </w:num>
  <w:num w:numId="2" w16cid:durableId="1336155095">
    <w:abstractNumId w:val="3"/>
  </w:num>
  <w:num w:numId="3" w16cid:durableId="1773669899">
    <w:abstractNumId w:val="9"/>
  </w:num>
  <w:num w:numId="4" w16cid:durableId="2088916420">
    <w:abstractNumId w:val="10"/>
  </w:num>
  <w:num w:numId="5" w16cid:durableId="737555822">
    <w:abstractNumId w:val="13"/>
  </w:num>
  <w:num w:numId="6" w16cid:durableId="274755029">
    <w:abstractNumId w:val="7"/>
  </w:num>
  <w:num w:numId="7" w16cid:durableId="213541946">
    <w:abstractNumId w:val="4"/>
  </w:num>
  <w:num w:numId="8" w16cid:durableId="19694289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94923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4795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118364">
    <w:abstractNumId w:val="0"/>
  </w:num>
  <w:num w:numId="12" w16cid:durableId="1065840306">
    <w:abstractNumId w:val="14"/>
  </w:num>
  <w:num w:numId="13" w16cid:durableId="1079599635">
    <w:abstractNumId w:val="11"/>
  </w:num>
  <w:num w:numId="14" w16cid:durableId="1048266414">
    <w:abstractNumId w:val="5"/>
  </w:num>
  <w:num w:numId="15" w16cid:durableId="807236916">
    <w:abstractNumId w:val="8"/>
  </w:num>
  <w:num w:numId="16" w16cid:durableId="114758923">
    <w:abstractNumId w:val="1"/>
  </w:num>
  <w:num w:numId="17" w16cid:durableId="927269137">
    <w:abstractNumId w:val="2"/>
  </w:num>
  <w:num w:numId="18" w16cid:durableId="1965697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8B"/>
    <w:rsid w:val="0000160D"/>
    <w:rsid w:val="00002185"/>
    <w:rsid w:val="00081153"/>
    <w:rsid w:val="000B761A"/>
    <w:rsid w:val="000D695A"/>
    <w:rsid w:val="000E4D3E"/>
    <w:rsid w:val="00106E8F"/>
    <w:rsid w:val="001206DA"/>
    <w:rsid w:val="00134E2D"/>
    <w:rsid w:val="00135F3D"/>
    <w:rsid w:val="00145324"/>
    <w:rsid w:val="00162A17"/>
    <w:rsid w:val="001679F9"/>
    <w:rsid w:val="0017479D"/>
    <w:rsid w:val="00180AA7"/>
    <w:rsid w:val="00181697"/>
    <w:rsid w:val="00183834"/>
    <w:rsid w:val="00184053"/>
    <w:rsid w:val="00191CB2"/>
    <w:rsid w:val="00192EB6"/>
    <w:rsid w:val="001B018B"/>
    <w:rsid w:val="001B2CD3"/>
    <w:rsid w:val="001B3068"/>
    <w:rsid w:val="001C2742"/>
    <w:rsid w:val="001D4B1F"/>
    <w:rsid w:val="001D4F24"/>
    <w:rsid w:val="001E0402"/>
    <w:rsid w:val="001E49AA"/>
    <w:rsid w:val="001E6A14"/>
    <w:rsid w:val="001F6CE7"/>
    <w:rsid w:val="0022026A"/>
    <w:rsid w:val="00225E85"/>
    <w:rsid w:val="002461C6"/>
    <w:rsid w:val="00256B19"/>
    <w:rsid w:val="00261F21"/>
    <w:rsid w:val="00266CA7"/>
    <w:rsid w:val="00270145"/>
    <w:rsid w:val="0028168F"/>
    <w:rsid w:val="002819DF"/>
    <w:rsid w:val="002B17A0"/>
    <w:rsid w:val="002B60DC"/>
    <w:rsid w:val="002C3C3F"/>
    <w:rsid w:val="002E7B3F"/>
    <w:rsid w:val="00306C08"/>
    <w:rsid w:val="003104BF"/>
    <w:rsid w:val="003512C0"/>
    <w:rsid w:val="0036735D"/>
    <w:rsid w:val="00391F08"/>
    <w:rsid w:val="003C73F8"/>
    <w:rsid w:val="004102D5"/>
    <w:rsid w:val="00435C34"/>
    <w:rsid w:val="00442CCE"/>
    <w:rsid w:val="004522E0"/>
    <w:rsid w:val="00464048"/>
    <w:rsid w:val="00464997"/>
    <w:rsid w:val="004752C3"/>
    <w:rsid w:val="00476475"/>
    <w:rsid w:val="00482AD1"/>
    <w:rsid w:val="004869C7"/>
    <w:rsid w:val="004900F6"/>
    <w:rsid w:val="00495906"/>
    <w:rsid w:val="004C4605"/>
    <w:rsid w:val="004D0DB7"/>
    <w:rsid w:val="004E64C3"/>
    <w:rsid w:val="004F78C8"/>
    <w:rsid w:val="00503A69"/>
    <w:rsid w:val="005176FA"/>
    <w:rsid w:val="00545D34"/>
    <w:rsid w:val="00553A71"/>
    <w:rsid w:val="00554789"/>
    <w:rsid w:val="00571F04"/>
    <w:rsid w:val="0058795E"/>
    <w:rsid w:val="00591C0A"/>
    <w:rsid w:val="005A47CF"/>
    <w:rsid w:val="005B3030"/>
    <w:rsid w:val="005B3484"/>
    <w:rsid w:val="005B419A"/>
    <w:rsid w:val="005C1C52"/>
    <w:rsid w:val="005C6EDC"/>
    <w:rsid w:val="005C7113"/>
    <w:rsid w:val="005D1B1C"/>
    <w:rsid w:val="005D2F80"/>
    <w:rsid w:val="005D7705"/>
    <w:rsid w:val="005E0469"/>
    <w:rsid w:val="005E33F7"/>
    <w:rsid w:val="005E62CC"/>
    <w:rsid w:val="005E7B37"/>
    <w:rsid w:val="006107B7"/>
    <w:rsid w:val="00633D61"/>
    <w:rsid w:val="006541F4"/>
    <w:rsid w:val="00690C1D"/>
    <w:rsid w:val="00695E99"/>
    <w:rsid w:val="006F2D68"/>
    <w:rsid w:val="00702D2D"/>
    <w:rsid w:val="00710D22"/>
    <w:rsid w:val="00722712"/>
    <w:rsid w:val="0072682D"/>
    <w:rsid w:val="00731BE2"/>
    <w:rsid w:val="0074629E"/>
    <w:rsid w:val="00775709"/>
    <w:rsid w:val="0078072C"/>
    <w:rsid w:val="00793639"/>
    <w:rsid w:val="007A23E0"/>
    <w:rsid w:val="007B05E0"/>
    <w:rsid w:val="007C1602"/>
    <w:rsid w:val="007C3E6D"/>
    <w:rsid w:val="007D0095"/>
    <w:rsid w:val="007E330B"/>
    <w:rsid w:val="00802C7A"/>
    <w:rsid w:val="008077AC"/>
    <w:rsid w:val="008120D7"/>
    <w:rsid w:val="008159EB"/>
    <w:rsid w:val="00853B1B"/>
    <w:rsid w:val="008831BF"/>
    <w:rsid w:val="00883B3F"/>
    <w:rsid w:val="00891699"/>
    <w:rsid w:val="008C0B33"/>
    <w:rsid w:val="008C482E"/>
    <w:rsid w:val="008D0F3F"/>
    <w:rsid w:val="008D2608"/>
    <w:rsid w:val="008E1870"/>
    <w:rsid w:val="008E59BF"/>
    <w:rsid w:val="008E7DEC"/>
    <w:rsid w:val="00923BA7"/>
    <w:rsid w:val="00964071"/>
    <w:rsid w:val="009665C6"/>
    <w:rsid w:val="00972EDA"/>
    <w:rsid w:val="00983EC4"/>
    <w:rsid w:val="0098510C"/>
    <w:rsid w:val="009C3587"/>
    <w:rsid w:val="009C7FB3"/>
    <w:rsid w:val="009D395B"/>
    <w:rsid w:val="009E226B"/>
    <w:rsid w:val="009F4768"/>
    <w:rsid w:val="00A0771C"/>
    <w:rsid w:val="00A14760"/>
    <w:rsid w:val="00A22919"/>
    <w:rsid w:val="00A470E9"/>
    <w:rsid w:val="00A50C80"/>
    <w:rsid w:val="00A70DC0"/>
    <w:rsid w:val="00A724BE"/>
    <w:rsid w:val="00AA404E"/>
    <w:rsid w:val="00AB0580"/>
    <w:rsid w:val="00AE41BF"/>
    <w:rsid w:val="00AF149D"/>
    <w:rsid w:val="00B13072"/>
    <w:rsid w:val="00B1716B"/>
    <w:rsid w:val="00B35D19"/>
    <w:rsid w:val="00B4101A"/>
    <w:rsid w:val="00B73ABE"/>
    <w:rsid w:val="00B84649"/>
    <w:rsid w:val="00BA3ED2"/>
    <w:rsid w:val="00BA54C7"/>
    <w:rsid w:val="00BA68BE"/>
    <w:rsid w:val="00BC2060"/>
    <w:rsid w:val="00BD161D"/>
    <w:rsid w:val="00BF71E7"/>
    <w:rsid w:val="00C01D76"/>
    <w:rsid w:val="00C03B9B"/>
    <w:rsid w:val="00C43277"/>
    <w:rsid w:val="00C5552E"/>
    <w:rsid w:val="00C65CEB"/>
    <w:rsid w:val="00C929D5"/>
    <w:rsid w:val="00CA6644"/>
    <w:rsid w:val="00CD10B2"/>
    <w:rsid w:val="00CD5799"/>
    <w:rsid w:val="00CD7BD3"/>
    <w:rsid w:val="00CE55A4"/>
    <w:rsid w:val="00D01218"/>
    <w:rsid w:val="00D06A5F"/>
    <w:rsid w:val="00D111DE"/>
    <w:rsid w:val="00D20ADD"/>
    <w:rsid w:val="00D2141E"/>
    <w:rsid w:val="00D23778"/>
    <w:rsid w:val="00D76CC3"/>
    <w:rsid w:val="00DA1858"/>
    <w:rsid w:val="00DA4D2A"/>
    <w:rsid w:val="00DD0E8B"/>
    <w:rsid w:val="00DF0DB9"/>
    <w:rsid w:val="00DF3A2B"/>
    <w:rsid w:val="00DF3D57"/>
    <w:rsid w:val="00DF4A07"/>
    <w:rsid w:val="00DF5037"/>
    <w:rsid w:val="00E05C4B"/>
    <w:rsid w:val="00E37698"/>
    <w:rsid w:val="00E7463A"/>
    <w:rsid w:val="00EB4588"/>
    <w:rsid w:val="00EC5254"/>
    <w:rsid w:val="00ED52B9"/>
    <w:rsid w:val="00EE180D"/>
    <w:rsid w:val="00EF25D2"/>
    <w:rsid w:val="00F060D8"/>
    <w:rsid w:val="00F105D7"/>
    <w:rsid w:val="00F11A6C"/>
    <w:rsid w:val="00F1501D"/>
    <w:rsid w:val="00F16E81"/>
    <w:rsid w:val="00F25ADF"/>
    <w:rsid w:val="00F31D76"/>
    <w:rsid w:val="00F42F6B"/>
    <w:rsid w:val="00F449D1"/>
    <w:rsid w:val="00F92D4F"/>
    <w:rsid w:val="00FA7194"/>
    <w:rsid w:val="00FC47B1"/>
    <w:rsid w:val="00FC7383"/>
    <w:rsid w:val="00FC7891"/>
    <w:rsid w:val="00FF0893"/>
    <w:rsid w:val="00FF65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F400F"/>
  <w15:docId w15:val="{2A93F4B4-2094-4F1B-950F-14C81CC8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881"/>
  </w:style>
  <w:style w:type="paragraph" w:styleId="Ttulo1">
    <w:name w:val="heading 1"/>
    <w:aliases w:val="Titulo 1 CCE"/>
    <w:basedOn w:val="Normal"/>
    <w:next w:val="Normal"/>
    <w:link w:val="Ttulo1Car"/>
    <w:uiPriority w:val="9"/>
    <w:qFormat/>
    <w:rsid w:val="00067B7E"/>
    <w:pPr>
      <w:keepNext/>
      <w:widowControl/>
      <w:spacing w:before="240" w:after="60"/>
      <w:outlineLvl w:val="0"/>
    </w:pPr>
    <w:rPr>
      <w:rFonts w:ascii="Cambria" w:eastAsia="Times New Roman" w:hAnsi="Cambria" w:cs="Times New Roman"/>
      <w:b/>
      <w:bCs/>
      <w:kern w:val="32"/>
      <w:sz w:val="32"/>
      <w:szCs w:val="32"/>
      <w:lang w:eastAsia="es-ES"/>
    </w:rPr>
  </w:style>
  <w:style w:type="paragraph" w:styleId="Ttulo2">
    <w:name w:val="heading 2"/>
    <w:aliases w:val="Title Header2,Heading 2 Hidden,heading 2,h2,TOC1,H2,Título 2 CCE"/>
    <w:basedOn w:val="Normal"/>
    <w:next w:val="Normal"/>
    <w:link w:val="Ttulo2Car"/>
    <w:uiPriority w:val="9"/>
    <w:unhideWhenUsed/>
    <w:qFormat/>
    <w:rsid w:val="005D1B34"/>
    <w:pPr>
      <w:keepNext/>
      <w:keepLines/>
      <w:widowControl/>
      <w:spacing w:before="40"/>
      <w:outlineLvl w:val="1"/>
    </w:pPr>
    <w:rPr>
      <w:rFonts w:asciiTheme="majorHAnsi" w:eastAsiaTheme="majorEastAsia" w:hAnsiTheme="majorHAnsi" w:cstheme="majorBidi"/>
      <w:color w:val="365F91" w:themeColor="accent1" w:themeShade="BF"/>
      <w:sz w:val="26"/>
      <w:szCs w:val="26"/>
      <w:lang w:val="es-ES_tradnl" w:eastAsia="es-ES"/>
    </w:rPr>
  </w:style>
  <w:style w:type="paragraph" w:styleId="Ttulo3">
    <w:name w:val="heading 3"/>
    <w:basedOn w:val="Normal"/>
    <w:next w:val="Normal"/>
    <w:link w:val="Ttulo3Car"/>
    <w:uiPriority w:val="9"/>
    <w:semiHidden/>
    <w:unhideWhenUsed/>
    <w:qFormat/>
    <w:rsid w:val="005D1B34"/>
    <w:pPr>
      <w:keepNext/>
      <w:keepLines/>
      <w:widowControl/>
      <w:spacing w:before="200" w:line="276" w:lineRule="auto"/>
      <w:outlineLvl w:val="2"/>
    </w:pPr>
    <w:rPr>
      <w:rFonts w:asciiTheme="majorHAnsi" w:eastAsiaTheme="majorEastAsia" w:hAnsiTheme="majorHAnsi" w:cstheme="majorBidi"/>
      <w:b/>
      <w:bCs/>
      <w:color w:val="4F81BD" w:themeColor="accent1"/>
      <w:lang w:val="es-CO"/>
    </w:rPr>
  </w:style>
  <w:style w:type="paragraph" w:styleId="Ttulo4">
    <w:name w:val="heading 4"/>
    <w:basedOn w:val="Normal"/>
    <w:next w:val="Normal"/>
    <w:link w:val="Ttulo4Car"/>
    <w:uiPriority w:val="9"/>
    <w:semiHidden/>
    <w:unhideWhenUsed/>
    <w:qFormat/>
    <w:rsid w:val="005D1B34"/>
    <w:pPr>
      <w:keepNext/>
      <w:keepLines/>
      <w:widowControl/>
      <w:spacing w:before="200" w:line="276" w:lineRule="auto"/>
      <w:outlineLvl w:val="3"/>
    </w:pPr>
    <w:rPr>
      <w:rFonts w:asciiTheme="majorHAnsi" w:eastAsiaTheme="majorEastAsia" w:hAnsiTheme="majorHAnsi" w:cstheme="majorBidi"/>
      <w:b/>
      <w:bCs/>
      <w:i/>
      <w:iCs/>
      <w:color w:val="4F81BD" w:themeColor="accent1"/>
      <w:lang w:val="es-CO"/>
    </w:rPr>
  </w:style>
  <w:style w:type="paragraph" w:styleId="Ttulo5">
    <w:name w:val="heading 5"/>
    <w:basedOn w:val="Normal"/>
    <w:next w:val="Normal"/>
    <w:link w:val="Ttulo5Car"/>
    <w:uiPriority w:val="9"/>
    <w:semiHidden/>
    <w:unhideWhenUsed/>
    <w:qFormat/>
    <w:rsid w:val="005D1B34"/>
    <w:pPr>
      <w:keepNext/>
      <w:keepLines/>
      <w:widowControl/>
      <w:spacing w:before="200" w:line="276" w:lineRule="auto"/>
      <w:outlineLvl w:val="4"/>
    </w:pPr>
    <w:rPr>
      <w:rFonts w:asciiTheme="majorHAnsi" w:eastAsiaTheme="majorEastAsia" w:hAnsiTheme="majorHAnsi" w:cstheme="majorBidi"/>
      <w:color w:val="243F60" w:themeColor="accent1" w:themeShade="7F"/>
      <w:lang w:val="es-CO"/>
    </w:rPr>
  </w:style>
  <w:style w:type="paragraph" w:styleId="Ttulo6">
    <w:name w:val="heading 6"/>
    <w:basedOn w:val="Normal"/>
    <w:next w:val="Normal"/>
    <w:link w:val="Ttulo6Car"/>
    <w:uiPriority w:val="9"/>
    <w:semiHidden/>
    <w:unhideWhenUsed/>
    <w:qFormat/>
    <w:rsid w:val="005D1B34"/>
    <w:pPr>
      <w:keepNext/>
      <w:keepLines/>
      <w:widowControl/>
      <w:spacing w:before="200" w:line="276" w:lineRule="auto"/>
      <w:outlineLvl w:val="5"/>
    </w:pPr>
    <w:rPr>
      <w:rFonts w:asciiTheme="majorHAnsi" w:eastAsiaTheme="majorEastAsia" w:hAnsiTheme="majorHAnsi" w:cstheme="majorBidi"/>
      <w:i/>
      <w:iCs/>
      <w:color w:val="243F60" w:themeColor="accent1" w:themeShade="7F"/>
      <w:lang w:val="es-CO"/>
    </w:rPr>
  </w:style>
  <w:style w:type="paragraph" w:styleId="Ttulo7">
    <w:name w:val="heading 7"/>
    <w:basedOn w:val="Normal"/>
    <w:next w:val="Normal"/>
    <w:link w:val="Ttulo7Car"/>
    <w:uiPriority w:val="9"/>
    <w:unhideWhenUsed/>
    <w:qFormat/>
    <w:rsid w:val="005D1B34"/>
    <w:pPr>
      <w:keepNext/>
      <w:keepLines/>
      <w:widowControl/>
      <w:spacing w:before="200" w:line="276" w:lineRule="auto"/>
      <w:outlineLvl w:val="6"/>
    </w:pPr>
    <w:rPr>
      <w:rFonts w:asciiTheme="majorHAnsi" w:eastAsiaTheme="majorEastAsia" w:hAnsiTheme="majorHAnsi" w:cstheme="majorBidi"/>
      <w:i/>
      <w:iCs/>
      <w:color w:val="404040" w:themeColor="text1" w:themeTint="BF"/>
      <w:lang w:val="es-CO"/>
    </w:rPr>
  </w:style>
  <w:style w:type="paragraph" w:styleId="Ttulo8">
    <w:name w:val="heading 8"/>
    <w:basedOn w:val="Normal"/>
    <w:next w:val="Normal"/>
    <w:link w:val="Ttulo8Car"/>
    <w:uiPriority w:val="9"/>
    <w:unhideWhenUsed/>
    <w:qFormat/>
    <w:rsid w:val="005D1B34"/>
    <w:pPr>
      <w:keepNext/>
      <w:keepLines/>
      <w:widowControl/>
      <w:spacing w:before="200" w:line="276" w:lineRule="auto"/>
      <w:outlineLvl w:val="7"/>
    </w:pPr>
    <w:rPr>
      <w:rFonts w:asciiTheme="majorHAnsi" w:eastAsiaTheme="majorEastAsia" w:hAnsiTheme="majorHAnsi" w:cstheme="majorBidi"/>
      <w:color w:val="4F81BD" w:themeColor="accent1"/>
      <w:sz w:val="20"/>
      <w:szCs w:val="20"/>
      <w:lang w:val="es-CO"/>
    </w:rPr>
  </w:style>
  <w:style w:type="paragraph" w:styleId="Ttulo9">
    <w:name w:val="heading 9"/>
    <w:basedOn w:val="Normal"/>
    <w:next w:val="Normal"/>
    <w:link w:val="Ttulo9Car"/>
    <w:uiPriority w:val="9"/>
    <w:unhideWhenUsed/>
    <w:qFormat/>
    <w:rsid w:val="005D1B34"/>
    <w:pPr>
      <w:keepNext/>
      <w:keepLines/>
      <w:widowControl/>
      <w:spacing w:before="200" w:line="276" w:lineRule="auto"/>
      <w:outlineLvl w:val="8"/>
    </w:pPr>
    <w:rPr>
      <w:rFonts w:asciiTheme="majorHAnsi" w:eastAsiaTheme="majorEastAsia" w:hAnsiTheme="majorHAnsi" w:cstheme="majorBidi"/>
      <w:i/>
      <w:iCs/>
      <w:color w:val="404040" w:themeColor="text1" w:themeTint="BF"/>
      <w:sz w:val="20"/>
      <w:szCs w:val="20"/>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BA1881"/>
    <w:pPr>
      <w:spacing w:before="134"/>
      <w:ind w:left="172" w:right="1998"/>
    </w:pPr>
  </w:style>
  <w:style w:type="table" w:customStyle="1" w:styleId="TableNormal0">
    <w:name w:val="Table Normal"/>
    <w:uiPriority w:val="2"/>
    <w:semiHidden/>
    <w:unhideWhenUsed/>
    <w:qFormat/>
    <w:rsid w:val="00BA1881"/>
    <w:tblPr>
      <w:tblInd w:w="0" w:type="dxa"/>
      <w:tblCellMar>
        <w:top w:w="0" w:type="dxa"/>
        <w:left w:w="0" w:type="dxa"/>
        <w:bottom w:w="0" w:type="dxa"/>
        <w:right w:w="0" w:type="dxa"/>
      </w:tblCellMar>
    </w:tblPr>
  </w:style>
  <w:style w:type="paragraph" w:styleId="Textoindependiente">
    <w:name w:val="Body Text"/>
    <w:aliases w:val="body text,bt,body tesx,contents,Subsection Body Text,Texto independiente Car Car,Inicio"/>
    <w:basedOn w:val="Normal"/>
    <w:link w:val="TextoindependienteCar"/>
    <w:uiPriority w:val="1"/>
    <w:qFormat/>
    <w:rsid w:val="00BA1881"/>
    <w:rPr>
      <w:sz w:val="20"/>
      <w:szCs w:val="20"/>
    </w:rPr>
  </w:style>
  <w:style w:type="paragraph" w:styleId="Prrafodelista">
    <w:name w:val="List Paragraph"/>
    <w:aliases w:val="Bullet List,FooterText,numbered,List Paragraph1,Paragraphe de liste1,lp1,HOJA,Bolita,List Paragraph,Párrafo de lista4,BOLADEF,Párrafo de lista3,Párrafo de lista21,BOLA,Nivel 1 OS,Colorful List Accent 1,Colorful List - Accent 11,b1,Foot"/>
    <w:basedOn w:val="Normal"/>
    <w:link w:val="PrrafodelistaCar"/>
    <w:uiPriority w:val="34"/>
    <w:qFormat/>
    <w:rsid w:val="00BA1881"/>
  </w:style>
  <w:style w:type="paragraph" w:customStyle="1" w:styleId="TableParagraph">
    <w:name w:val="Table Paragraph"/>
    <w:basedOn w:val="Normal"/>
    <w:uiPriority w:val="1"/>
    <w:qFormat/>
    <w:rsid w:val="00BA1881"/>
  </w:style>
  <w:style w:type="paragraph" w:styleId="Textodeglobo">
    <w:name w:val="Balloon Text"/>
    <w:basedOn w:val="Normal"/>
    <w:link w:val="TextodegloboCar"/>
    <w:uiPriority w:val="99"/>
    <w:semiHidden/>
    <w:unhideWhenUsed/>
    <w:rsid w:val="00C229C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29CD"/>
    <w:rPr>
      <w:rFonts w:ascii="Tahoma" w:eastAsia="Arial" w:hAnsi="Tahoma" w:cs="Tahoma"/>
      <w:sz w:val="16"/>
      <w:szCs w:val="16"/>
      <w:lang w:val="es-ES"/>
    </w:rPr>
  </w:style>
  <w:style w:type="paragraph" w:styleId="Encabezado">
    <w:name w:val="header"/>
    <w:aliases w:val="articulo,encabezado,Haut de page,h8,h9,h10,h18,h,Encabezado 1"/>
    <w:basedOn w:val="Normal"/>
    <w:link w:val="EncabezadoCar"/>
    <w:uiPriority w:val="99"/>
    <w:unhideWhenUsed/>
    <w:rsid w:val="00CD0C60"/>
    <w:pPr>
      <w:tabs>
        <w:tab w:val="center" w:pos="4419"/>
        <w:tab w:val="right" w:pos="8838"/>
      </w:tabs>
    </w:pPr>
  </w:style>
  <w:style w:type="character" w:customStyle="1" w:styleId="EncabezadoCar">
    <w:name w:val="Encabezado Car"/>
    <w:aliases w:val="articulo Car,encabezado Car,Haut de page Car,h8 Car,h9 Car,h10 Car,h18 Car,h Car,Encabezado 1 Car"/>
    <w:basedOn w:val="Fuentedeprrafopredeter"/>
    <w:link w:val="Encabezado"/>
    <w:uiPriority w:val="99"/>
    <w:rsid w:val="00CD0C60"/>
    <w:rPr>
      <w:rFonts w:ascii="Arial" w:eastAsia="Arial" w:hAnsi="Arial" w:cs="Arial"/>
      <w:lang w:val="es-ES"/>
    </w:rPr>
  </w:style>
  <w:style w:type="paragraph" w:styleId="Piedepgina">
    <w:name w:val="footer"/>
    <w:aliases w:val="footer odd,footer odd1,footer odd2,footer odd3,footer odd4,footer odd5,footer"/>
    <w:basedOn w:val="Normal"/>
    <w:link w:val="PiedepginaCar"/>
    <w:unhideWhenUsed/>
    <w:rsid w:val="00CD0C60"/>
    <w:pPr>
      <w:tabs>
        <w:tab w:val="center" w:pos="4419"/>
        <w:tab w:val="right" w:pos="8838"/>
      </w:tabs>
    </w:pPr>
  </w:style>
  <w:style w:type="character" w:customStyle="1" w:styleId="PiedepginaCar">
    <w:name w:val="Pie de página Car"/>
    <w:aliases w:val="footer odd Car,footer odd1 Car,footer odd2 Car,footer odd3 Car,footer odd4 Car,footer odd5 Car,footer Car"/>
    <w:basedOn w:val="Fuentedeprrafopredeter"/>
    <w:link w:val="Piedepgina"/>
    <w:rsid w:val="00CD0C60"/>
    <w:rPr>
      <w:rFonts w:ascii="Arial" w:eastAsia="Arial" w:hAnsi="Arial" w:cs="Arial"/>
      <w:lang w:val="es-ES"/>
    </w:rPr>
  </w:style>
  <w:style w:type="character" w:customStyle="1" w:styleId="Ttulo1Car">
    <w:name w:val="Título 1 Car"/>
    <w:aliases w:val="Titulo 1 CCE Car"/>
    <w:basedOn w:val="Fuentedeprrafopredeter"/>
    <w:link w:val="Ttulo1"/>
    <w:uiPriority w:val="9"/>
    <w:rsid w:val="00067B7E"/>
    <w:rPr>
      <w:rFonts w:ascii="Cambria" w:eastAsia="Times New Roman" w:hAnsi="Cambria" w:cs="Times New Roman"/>
      <w:b/>
      <w:bCs/>
      <w:kern w:val="32"/>
      <w:sz w:val="32"/>
      <w:szCs w:val="32"/>
      <w:lang w:val="es-ES" w:eastAsia="es-ES"/>
    </w:rPr>
  </w:style>
  <w:style w:type="character" w:customStyle="1" w:styleId="Ttulo2Car">
    <w:name w:val="Título 2 Car"/>
    <w:aliases w:val="Title Header2 Car,Heading 2 Hidden Car,heading 2 Car,h2 Car,TOC1 Car,H2 Car,Título 2 CCE Car"/>
    <w:basedOn w:val="Fuentedeprrafopredeter"/>
    <w:link w:val="Ttulo2"/>
    <w:uiPriority w:val="9"/>
    <w:rsid w:val="005D1B34"/>
    <w:rPr>
      <w:rFonts w:asciiTheme="majorHAnsi" w:eastAsiaTheme="majorEastAsia" w:hAnsiTheme="majorHAnsi" w:cstheme="majorBidi"/>
      <w:color w:val="365F91" w:themeColor="accent1" w:themeShade="BF"/>
      <w:sz w:val="26"/>
      <w:szCs w:val="26"/>
      <w:lang w:val="es-ES_tradnl" w:eastAsia="es-ES"/>
    </w:rPr>
  </w:style>
  <w:style w:type="character" w:customStyle="1" w:styleId="Ttulo3Car">
    <w:name w:val="Título 3 Car"/>
    <w:basedOn w:val="Fuentedeprrafopredeter"/>
    <w:link w:val="Ttulo3"/>
    <w:rsid w:val="005D1B34"/>
    <w:rPr>
      <w:rFonts w:asciiTheme="majorHAnsi" w:eastAsiaTheme="majorEastAsia" w:hAnsiTheme="majorHAnsi" w:cstheme="majorBidi"/>
      <w:b/>
      <w:bCs/>
      <w:color w:val="4F81BD" w:themeColor="accent1"/>
      <w:lang w:val="es-CO"/>
    </w:rPr>
  </w:style>
  <w:style w:type="character" w:customStyle="1" w:styleId="Ttulo4Car">
    <w:name w:val="Título 4 Car"/>
    <w:basedOn w:val="Fuentedeprrafopredeter"/>
    <w:link w:val="Ttulo4"/>
    <w:uiPriority w:val="9"/>
    <w:rsid w:val="005D1B34"/>
    <w:rPr>
      <w:rFonts w:asciiTheme="majorHAnsi" w:eastAsiaTheme="majorEastAsia" w:hAnsiTheme="majorHAnsi" w:cstheme="majorBidi"/>
      <w:b/>
      <w:bCs/>
      <w:i/>
      <w:iCs/>
      <w:color w:val="4F81BD" w:themeColor="accent1"/>
      <w:lang w:val="es-CO"/>
    </w:rPr>
  </w:style>
  <w:style w:type="character" w:customStyle="1" w:styleId="Ttulo5Car">
    <w:name w:val="Título 5 Car"/>
    <w:basedOn w:val="Fuentedeprrafopredeter"/>
    <w:link w:val="Ttulo5"/>
    <w:uiPriority w:val="9"/>
    <w:rsid w:val="005D1B34"/>
    <w:rPr>
      <w:rFonts w:asciiTheme="majorHAnsi" w:eastAsiaTheme="majorEastAsia" w:hAnsiTheme="majorHAnsi" w:cstheme="majorBidi"/>
      <w:color w:val="243F60" w:themeColor="accent1" w:themeShade="7F"/>
      <w:lang w:val="es-CO"/>
    </w:rPr>
  </w:style>
  <w:style w:type="character" w:customStyle="1" w:styleId="Ttulo6Car">
    <w:name w:val="Título 6 Car"/>
    <w:basedOn w:val="Fuentedeprrafopredeter"/>
    <w:link w:val="Ttulo6"/>
    <w:rsid w:val="005D1B34"/>
    <w:rPr>
      <w:rFonts w:asciiTheme="majorHAnsi" w:eastAsiaTheme="majorEastAsia" w:hAnsiTheme="majorHAnsi" w:cstheme="majorBidi"/>
      <w:i/>
      <w:iCs/>
      <w:color w:val="243F60" w:themeColor="accent1" w:themeShade="7F"/>
      <w:lang w:val="es-CO"/>
    </w:rPr>
  </w:style>
  <w:style w:type="character" w:customStyle="1" w:styleId="Ttulo7Car">
    <w:name w:val="Título 7 Car"/>
    <w:basedOn w:val="Fuentedeprrafopredeter"/>
    <w:link w:val="Ttulo7"/>
    <w:uiPriority w:val="9"/>
    <w:rsid w:val="005D1B34"/>
    <w:rPr>
      <w:rFonts w:asciiTheme="majorHAnsi" w:eastAsiaTheme="majorEastAsia" w:hAnsiTheme="majorHAnsi" w:cstheme="majorBidi"/>
      <w:i/>
      <w:iCs/>
      <w:color w:val="404040" w:themeColor="text1" w:themeTint="BF"/>
      <w:lang w:val="es-CO"/>
    </w:rPr>
  </w:style>
  <w:style w:type="character" w:customStyle="1" w:styleId="Ttulo8Car">
    <w:name w:val="Título 8 Car"/>
    <w:basedOn w:val="Fuentedeprrafopredeter"/>
    <w:link w:val="Ttulo8"/>
    <w:uiPriority w:val="9"/>
    <w:rsid w:val="005D1B34"/>
    <w:rPr>
      <w:rFonts w:asciiTheme="majorHAnsi" w:eastAsiaTheme="majorEastAsia" w:hAnsiTheme="majorHAnsi" w:cstheme="majorBidi"/>
      <w:color w:val="4F81BD" w:themeColor="accent1"/>
      <w:sz w:val="20"/>
      <w:szCs w:val="20"/>
      <w:lang w:val="es-CO"/>
    </w:rPr>
  </w:style>
  <w:style w:type="character" w:customStyle="1" w:styleId="Ttulo9Car">
    <w:name w:val="Título 9 Car"/>
    <w:basedOn w:val="Fuentedeprrafopredeter"/>
    <w:link w:val="Ttulo9"/>
    <w:uiPriority w:val="9"/>
    <w:rsid w:val="005D1B34"/>
    <w:rPr>
      <w:rFonts w:asciiTheme="majorHAnsi" w:eastAsiaTheme="majorEastAsia" w:hAnsiTheme="majorHAnsi" w:cstheme="majorBidi"/>
      <w:i/>
      <w:iCs/>
      <w:color w:val="404040" w:themeColor="text1" w:themeTint="BF"/>
      <w:sz w:val="20"/>
      <w:szCs w:val="20"/>
      <w:lang w:val="es-CO"/>
    </w:rPr>
  </w:style>
  <w:style w:type="table" w:styleId="Tablaconcuadrcula">
    <w:name w:val="Table Grid"/>
    <w:basedOn w:val="Tablanormal"/>
    <w:uiPriority w:val="59"/>
    <w:rsid w:val="005D1B34"/>
    <w:pPr>
      <w:widowControl/>
    </w:pPr>
    <w:rPr>
      <w:rFonts w:ascii="Calibri" w:eastAsia="Calibri" w:hAnsi="Calibri"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D1B34"/>
    <w:rPr>
      <w:sz w:val="16"/>
      <w:szCs w:val="16"/>
    </w:rPr>
  </w:style>
  <w:style w:type="paragraph" w:styleId="Textocomentario">
    <w:name w:val="annotation text"/>
    <w:basedOn w:val="Normal"/>
    <w:link w:val="TextocomentarioCar"/>
    <w:uiPriority w:val="99"/>
    <w:unhideWhenUsed/>
    <w:qFormat/>
    <w:rsid w:val="005D1B34"/>
    <w:pPr>
      <w:widowControl/>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qFormat/>
    <w:rsid w:val="005D1B34"/>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D1B34"/>
    <w:rPr>
      <w:b/>
      <w:bCs/>
    </w:rPr>
  </w:style>
  <w:style w:type="character" w:customStyle="1" w:styleId="AsuntodelcomentarioCar">
    <w:name w:val="Asunto del comentario Car"/>
    <w:basedOn w:val="TextocomentarioCar"/>
    <w:link w:val="Asuntodelcomentario"/>
    <w:uiPriority w:val="99"/>
    <w:semiHidden/>
    <w:rsid w:val="005D1B34"/>
    <w:rPr>
      <w:rFonts w:ascii="Times New Roman" w:eastAsia="Times New Roman" w:hAnsi="Times New Roman" w:cs="Times New Roman"/>
      <w:b/>
      <w:bCs/>
      <w:sz w:val="20"/>
      <w:szCs w:val="20"/>
      <w:lang w:val="es-ES_tradnl" w:eastAsia="es-ES"/>
    </w:rPr>
  </w:style>
  <w:style w:type="character" w:styleId="Hipervnculo">
    <w:name w:val="Hyperlink"/>
    <w:uiPriority w:val="99"/>
    <w:rsid w:val="005D1B34"/>
    <w:rPr>
      <w:color w:val="0000FF"/>
      <w:u w:val="single"/>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1"/>
    <w:rsid w:val="005D1B34"/>
    <w:rPr>
      <w:rFonts w:ascii="Arial" w:eastAsia="Arial" w:hAnsi="Arial" w:cs="Arial"/>
      <w:sz w:val="20"/>
      <w:szCs w:val="20"/>
      <w:lang w:val="es-ES"/>
    </w:rPr>
  </w:style>
  <w:style w:type="paragraph" w:styleId="Sinespaciado">
    <w:name w:val="No Spacing"/>
    <w:link w:val="SinespaciadoCar"/>
    <w:qFormat/>
    <w:rsid w:val="005D1B34"/>
    <w:pPr>
      <w:widowControl/>
    </w:pPr>
    <w:rPr>
      <w:rFonts w:ascii="Calibri" w:eastAsia="Times New Roman" w:hAnsi="Calibri" w:cs="Times New Roman"/>
      <w:lang w:val="es-CO"/>
    </w:rPr>
  </w:style>
  <w:style w:type="character" w:customStyle="1" w:styleId="PrrafodelistaCar">
    <w:name w:val="Párrafo de lista Car"/>
    <w:aliases w:val="Bullet List Car,FooterText Car,numbered Car,List Paragraph1 Car,Paragraphe de liste1 Car,lp1 Car,HOJA Car,Bolita Car,List Paragraph Car,Párrafo de lista4 Car,BOLADEF Car,Párrafo de lista3 Car,Párrafo de lista21 Car,BOLA Car,b1 Car"/>
    <w:link w:val="Prrafodelista"/>
    <w:uiPriority w:val="34"/>
    <w:qFormat/>
    <w:locked/>
    <w:rsid w:val="005D1B34"/>
    <w:rPr>
      <w:rFonts w:ascii="Arial" w:eastAsia="Arial" w:hAnsi="Arial" w:cs="Arial"/>
      <w:lang w:val="es-ES"/>
    </w:rPr>
  </w:style>
  <w:style w:type="character" w:customStyle="1" w:styleId="CharacterStyle2">
    <w:name w:val="Character Style 2"/>
    <w:uiPriority w:val="99"/>
    <w:rsid w:val="005D1B34"/>
    <w:rPr>
      <w:sz w:val="20"/>
    </w:rPr>
  </w:style>
  <w:style w:type="paragraph" w:customStyle="1" w:styleId="Default">
    <w:name w:val="Default"/>
    <w:link w:val="DefaultCar"/>
    <w:qFormat/>
    <w:rsid w:val="005D1B34"/>
    <w:pPr>
      <w:widowControl/>
      <w:adjustRightInd w:val="0"/>
    </w:pPr>
    <w:rPr>
      <w:rFonts w:ascii="Arial Narrow" w:eastAsia="Times New Roman" w:hAnsi="Arial Narrow" w:cs="Arial Narrow"/>
      <w:color w:val="000000"/>
      <w:sz w:val="24"/>
      <w:szCs w:val="24"/>
      <w:lang w:eastAsia="es-ES"/>
    </w:rPr>
  </w:style>
  <w:style w:type="character" w:customStyle="1" w:styleId="DefaultCar">
    <w:name w:val="Default Car"/>
    <w:link w:val="Default"/>
    <w:locked/>
    <w:rsid w:val="005D1B34"/>
    <w:rPr>
      <w:rFonts w:ascii="Arial Narrow" w:eastAsia="Times New Roman" w:hAnsi="Arial Narrow" w:cs="Arial Narrow"/>
      <w:color w:val="000000"/>
      <w:sz w:val="24"/>
      <w:szCs w:val="24"/>
      <w:lang w:val="es-ES" w:eastAsia="es-ES"/>
    </w:rPr>
  </w:style>
  <w:style w:type="table" w:customStyle="1" w:styleId="TableGrid">
    <w:name w:val="TableGrid"/>
    <w:rsid w:val="005D1B34"/>
    <w:pPr>
      <w:widowControl/>
    </w:pPr>
    <w:rPr>
      <w:rFonts w:eastAsiaTheme="minorEastAsia"/>
      <w:lang w:val="es-CO"/>
    </w:rPr>
    <w:tblPr>
      <w:tblCellMar>
        <w:top w:w="0" w:type="dxa"/>
        <w:left w:w="0" w:type="dxa"/>
        <w:bottom w:w="0" w:type="dxa"/>
        <w:right w:w="0" w:type="dxa"/>
      </w:tblCellMar>
    </w:tblPr>
  </w:style>
  <w:style w:type="character" w:customStyle="1" w:styleId="SinespaciadoCar">
    <w:name w:val="Sin espaciado Car"/>
    <w:link w:val="Sinespaciado"/>
    <w:uiPriority w:val="1"/>
    <w:rsid w:val="005D1B34"/>
    <w:rPr>
      <w:rFonts w:ascii="Calibri" w:eastAsia="Times New Roman" w:hAnsi="Calibri" w:cs="Times New Roman"/>
      <w:lang w:val="es-CO" w:eastAsia="es-CO"/>
    </w:rPr>
  </w:style>
  <w:style w:type="paragraph" w:customStyle="1" w:styleId="Textoindependiente32">
    <w:name w:val="Texto independiente 32"/>
    <w:basedOn w:val="Normal"/>
    <w:rsid w:val="005D1B34"/>
    <w:pPr>
      <w:widowControl/>
      <w:suppressAutoHyphens/>
      <w:textAlignment w:val="baseline"/>
    </w:pPr>
    <w:rPr>
      <w:rFonts w:ascii="Tahoma" w:eastAsia="Times New Roman" w:hAnsi="Tahoma" w:cs="Times New Roman"/>
      <w:sz w:val="26"/>
      <w:szCs w:val="24"/>
      <w:lang w:val="es-MX" w:eastAsia="ar-SA"/>
    </w:rPr>
  </w:style>
  <w:style w:type="paragraph" w:customStyle="1" w:styleId="Standard">
    <w:name w:val="Standard"/>
    <w:qFormat/>
    <w:rsid w:val="005D1B34"/>
    <w:pPr>
      <w:widowControl/>
      <w:suppressAutoHyphens/>
    </w:pPr>
    <w:rPr>
      <w:rFonts w:ascii="Times New Roman" w:eastAsia="Times New Roman" w:hAnsi="Times New Roman" w:cs="Times New Roman"/>
      <w:kern w:val="3"/>
      <w:sz w:val="20"/>
      <w:szCs w:val="20"/>
      <w:lang w:val="es-CO" w:eastAsia="zh-CN"/>
    </w:rPr>
  </w:style>
  <w:style w:type="paragraph" w:styleId="Revisin">
    <w:name w:val="Revision"/>
    <w:hidden/>
    <w:uiPriority w:val="99"/>
    <w:semiHidden/>
    <w:rsid w:val="005D1B34"/>
    <w:pPr>
      <w:widowControl/>
    </w:pPr>
    <w:rPr>
      <w:rFonts w:ascii="Times New Roman" w:eastAsia="Times New Roman" w:hAnsi="Times New Roman" w:cs="Times New Roman"/>
      <w:sz w:val="24"/>
      <w:szCs w:val="20"/>
      <w:lang w:val="es-ES_tradnl" w:eastAsia="es-ES"/>
    </w:rPr>
  </w:style>
  <w:style w:type="paragraph" w:styleId="Descripcin">
    <w:name w:val="caption"/>
    <w:basedOn w:val="Normal"/>
    <w:next w:val="Normal"/>
    <w:uiPriority w:val="35"/>
    <w:semiHidden/>
    <w:unhideWhenUsed/>
    <w:qFormat/>
    <w:rsid w:val="005D1B34"/>
    <w:pPr>
      <w:widowControl/>
      <w:spacing w:after="200"/>
    </w:pPr>
    <w:rPr>
      <w:rFonts w:asciiTheme="minorHAnsi" w:eastAsiaTheme="minorHAnsi" w:hAnsiTheme="minorHAnsi" w:cstheme="minorBidi"/>
      <w:b/>
      <w:bCs/>
      <w:color w:val="4F81BD" w:themeColor="accent1"/>
      <w:sz w:val="18"/>
      <w:szCs w:val="18"/>
      <w:lang w:val="es-CO"/>
    </w:rPr>
  </w:style>
  <w:style w:type="character" w:customStyle="1" w:styleId="TtuloCar">
    <w:name w:val="Título Car"/>
    <w:basedOn w:val="Fuentedeprrafopredeter"/>
    <w:link w:val="Ttulo"/>
    <w:uiPriority w:val="10"/>
    <w:rsid w:val="005D1B34"/>
    <w:rPr>
      <w:rFonts w:ascii="Arial" w:eastAsia="Arial" w:hAnsi="Arial" w:cs="Arial"/>
      <w:lang w:val="es-ES"/>
    </w:rPr>
  </w:style>
  <w:style w:type="paragraph" w:styleId="Subttulo">
    <w:name w:val="Subtitle"/>
    <w:basedOn w:val="Normal"/>
    <w:next w:val="Normal"/>
    <w:link w:val="SubttuloCar"/>
    <w:uiPriority w:val="11"/>
    <w:qFormat/>
    <w:pPr>
      <w:widowControl/>
      <w:spacing w:after="200" w:line="276" w:lineRule="auto"/>
    </w:pPr>
    <w:rPr>
      <w:rFonts w:ascii="Cambria" w:eastAsia="Cambria" w:hAnsi="Cambria" w:cs="Cambria"/>
      <w:i/>
      <w:color w:val="4F81BD"/>
      <w:sz w:val="24"/>
      <w:szCs w:val="24"/>
    </w:rPr>
  </w:style>
  <w:style w:type="character" w:customStyle="1" w:styleId="SubttuloCar">
    <w:name w:val="Subtítulo Car"/>
    <w:basedOn w:val="Fuentedeprrafopredeter"/>
    <w:link w:val="Subttulo"/>
    <w:uiPriority w:val="11"/>
    <w:rsid w:val="005D1B34"/>
    <w:rPr>
      <w:rFonts w:asciiTheme="majorHAnsi" w:eastAsiaTheme="majorEastAsia" w:hAnsiTheme="majorHAnsi" w:cstheme="majorBidi"/>
      <w:i/>
      <w:iCs/>
      <w:color w:val="4F81BD" w:themeColor="accent1"/>
      <w:spacing w:val="15"/>
      <w:sz w:val="24"/>
      <w:szCs w:val="24"/>
      <w:lang w:val="es-CO"/>
    </w:rPr>
  </w:style>
  <w:style w:type="character" w:styleId="Fuerte">
    <w:name w:val="Strong"/>
    <w:basedOn w:val="Fuentedeprrafopredeter"/>
    <w:uiPriority w:val="22"/>
    <w:qFormat/>
    <w:rsid w:val="005D1B34"/>
    <w:rPr>
      <w:b/>
      <w:bCs/>
    </w:rPr>
  </w:style>
  <w:style w:type="character" w:styleId="nfasis">
    <w:name w:val="Emphasis"/>
    <w:basedOn w:val="Fuentedeprrafopredeter"/>
    <w:uiPriority w:val="20"/>
    <w:qFormat/>
    <w:rsid w:val="005D1B34"/>
    <w:rPr>
      <w:i/>
      <w:iCs/>
    </w:rPr>
  </w:style>
  <w:style w:type="paragraph" w:styleId="Cita">
    <w:name w:val="Quote"/>
    <w:basedOn w:val="Normal"/>
    <w:next w:val="Normal"/>
    <w:link w:val="CitaCar"/>
    <w:uiPriority w:val="29"/>
    <w:qFormat/>
    <w:rsid w:val="005D1B34"/>
    <w:pPr>
      <w:widowControl/>
      <w:spacing w:after="200" w:line="276" w:lineRule="auto"/>
    </w:pPr>
    <w:rPr>
      <w:rFonts w:asciiTheme="minorHAnsi" w:eastAsiaTheme="minorHAnsi" w:hAnsiTheme="minorHAnsi" w:cstheme="minorBidi"/>
      <w:i/>
      <w:iCs/>
      <w:color w:val="000000" w:themeColor="text1"/>
      <w:lang w:val="es-CO"/>
    </w:rPr>
  </w:style>
  <w:style w:type="character" w:customStyle="1" w:styleId="CitaCar">
    <w:name w:val="Cita Car"/>
    <w:basedOn w:val="Fuentedeprrafopredeter"/>
    <w:link w:val="Cita"/>
    <w:uiPriority w:val="29"/>
    <w:rsid w:val="005D1B34"/>
    <w:rPr>
      <w:i/>
      <w:iCs/>
      <w:color w:val="000000" w:themeColor="text1"/>
      <w:lang w:val="es-CO"/>
    </w:rPr>
  </w:style>
  <w:style w:type="paragraph" w:styleId="Citadestacada">
    <w:name w:val="Intense Quote"/>
    <w:basedOn w:val="Normal"/>
    <w:next w:val="Normal"/>
    <w:link w:val="CitadestacadaCar"/>
    <w:uiPriority w:val="30"/>
    <w:qFormat/>
    <w:rsid w:val="005D1B34"/>
    <w:pPr>
      <w:widowControl/>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lang w:val="es-CO"/>
    </w:rPr>
  </w:style>
  <w:style w:type="character" w:customStyle="1" w:styleId="CitadestacadaCar">
    <w:name w:val="Cita destacada Car"/>
    <w:basedOn w:val="Fuentedeprrafopredeter"/>
    <w:link w:val="Citadestacada"/>
    <w:uiPriority w:val="30"/>
    <w:rsid w:val="005D1B34"/>
    <w:rPr>
      <w:b/>
      <w:bCs/>
      <w:i/>
      <w:iCs/>
      <w:color w:val="4F81BD" w:themeColor="accent1"/>
      <w:lang w:val="es-CO"/>
    </w:rPr>
  </w:style>
  <w:style w:type="character" w:styleId="nfasissutil">
    <w:name w:val="Subtle Emphasis"/>
    <w:basedOn w:val="Fuentedeprrafopredeter"/>
    <w:uiPriority w:val="19"/>
    <w:qFormat/>
    <w:rsid w:val="005D1B34"/>
    <w:rPr>
      <w:i/>
      <w:iCs/>
      <w:color w:val="808080" w:themeColor="text1" w:themeTint="7F"/>
    </w:rPr>
  </w:style>
  <w:style w:type="character" w:styleId="nfasisintenso">
    <w:name w:val="Intense Emphasis"/>
    <w:basedOn w:val="Fuentedeprrafopredeter"/>
    <w:uiPriority w:val="21"/>
    <w:qFormat/>
    <w:rsid w:val="005D1B34"/>
    <w:rPr>
      <w:b/>
      <w:bCs/>
      <w:i/>
      <w:iCs/>
      <w:color w:val="4F81BD" w:themeColor="accent1"/>
    </w:rPr>
  </w:style>
  <w:style w:type="character" w:styleId="Referenciasutil">
    <w:name w:val="Subtle Reference"/>
    <w:basedOn w:val="Fuentedeprrafopredeter"/>
    <w:uiPriority w:val="31"/>
    <w:qFormat/>
    <w:rsid w:val="005D1B34"/>
    <w:rPr>
      <w:smallCaps/>
      <w:color w:val="C0504D" w:themeColor="accent2"/>
      <w:u w:val="single"/>
    </w:rPr>
  </w:style>
  <w:style w:type="character" w:styleId="Referenciaintensa">
    <w:name w:val="Intense Reference"/>
    <w:basedOn w:val="Fuentedeprrafopredeter"/>
    <w:uiPriority w:val="32"/>
    <w:qFormat/>
    <w:rsid w:val="005D1B34"/>
    <w:rPr>
      <w:b/>
      <w:bCs/>
      <w:smallCaps/>
      <w:color w:val="C0504D" w:themeColor="accent2"/>
      <w:spacing w:val="5"/>
      <w:u w:val="single"/>
    </w:rPr>
  </w:style>
  <w:style w:type="character" w:styleId="Ttulodellibro">
    <w:name w:val="Book Title"/>
    <w:basedOn w:val="Fuentedeprrafopredeter"/>
    <w:uiPriority w:val="33"/>
    <w:qFormat/>
    <w:rsid w:val="005D1B34"/>
    <w:rPr>
      <w:b/>
      <w:bCs/>
      <w:smallCaps/>
      <w:spacing w:val="5"/>
    </w:rPr>
  </w:style>
  <w:style w:type="paragraph" w:styleId="TtuloTDC">
    <w:name w:val="TOC Heading"/>
    <w:basedOn w:val="Ttulo1"/>
    <w:next w:val="Normal"/>
    <w:uiPriority w:val="39"/>
    <w:unhideWhenUsed/>
    <w:qFormat/>
    <w:rsid w:val="005D1B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s-CO" w:eastAsia="en-US"/>
    </w:rPr>
  </w:style>
  <w:style w:type="paragraph" w:styleId="TDC2">
    <w:name w:val="toc 2"/>
    <w:basedOn w:val="Normal"/>
    <w:next w:val="Normal"/>
    <w:autoRedefine/>
    <w:uiPriority w:val="39"/>
    <w:unhideWhenUsed/>
    <w:rsid w:val="005D1B34"/>
    <w:pPr>
      <w:widowControl/>
      <w:spacing w:after="100" w:line="276" w:lineRule="auto"/>
      <w:ind w:left="220"/>
    </w:pPr>
    <w:rPr>
      <w:rFonts w:asciiTheme="minorHAnsi" w:eastAsiaTheme="minorHAnsi" w:hAnsiTheme="minorHAnsi" w:cstheme="minorBidi"/>
      <w:lang w:val="es-CO"/>
    </w:rPr>
  </w:style>
  <w:style w:type="paragraph" w:styleId="TDC1">
    <w:name w:val="toc 1"/>
    <w:basedOn w:val="Normal"/>
    <w:next w:val="Normal"/>
    <w:autoRedefine/>
    <w:uiPriority w:val="39"/>
    <w:unhideWhenUsed/>
    <w:rsid w:val="005D1B34"/>
    <w:pPr>
      <w:widowControl/>
      <w:spacing w:after="100" w:line="259" w:lineRule="auto"/>
    </w:pPr>
    <w:rPr>
      <w:rFonts w:asciiTheme="minorHAnsi" w:eastAsiaTheme="minorEastAsia" w:hAnsiTheme="minorHAnsi" w:cs="Times New Roman"/>
      <w:lang w:eastAsia="es-ES"/>
    </w:rPr>
  </w:style>
  <w:style w:type="paragraph" w:styleId="TDC3">
    <w:name w:val="toc 3"/>
    <w:basedOn w:val="Normal"/>
    <w:next w:val="Normal"/>
    <w:autoRedefine/>
    <w:uiPriority w:val="39"/>
    <w:unhideWhenUsed/>
    <w:rsid w:val="005D1B34"/>
    <w:pPr>
      <w:widowControl/>
      <w:spacing w:after="100" w:line="259" w:lineRule="auto"/>
      <w:ind w:left="440"/>
    </w:pPr>
    <w:rPr>
      <w:rFonts w:asciiTheme="minorHAnsi" w:eastAsiaTheme="minorEastAsia" w:hAnsiTheme="minorHAnsi" w:cs="Times New Roman"/>
      <w:lang w:eastAsia="es-ES"/>
    </w:rPr>
  </w:style>
  <w:style w:type="character" w:customStyle="1" w:styleId="Mencinsinresolver1">
    <w:name w:val="Mención sin resolver1"/>
    <w:basedOn w:val="Fuentedeprrafopredeter"/>
    <w:uiPriority w:val="99"/>
    <w:semiHidden/>
    <w:unhideWhenUsed/>
    <w:rsid w:val="005D1B34"/>
    <w:rPr>
      <w:color w:val="605E5C"/>
      <w:shd w:val="clear" w:color="auto" w:fill="E1DFDD"/>
    </w:rPr>
  </w:style>
  <w:style w:type="paragraph" w:customStyle="1" w:styleId="Textbody">
    <w:name w:val="Text body"/>
    <w:basedOn w:val="Standard"/>
    <w:rsid w:val="005D1B34"/>
    <w:pPr>
      <w:suppressAutoHyphens w:val="0"/>
      <w:spacing w:after="120"/>
      <w:textAlignment w:val="baseline"/>
    </w:pPr>
    <w:rPr>
      <w:lang w:eastAsia="es-CO"/>
    </w:rPr>
  </w:style>
  <w:style w:type="paragraph" w:customStyle="1" w:styleId="default0">
    <w:name w:val="default"/>
    <w:basedOn w:val="Standard"/>
    <w:rsid w:val="005D1B34"/>
    <w:pPr>
      <w:suppressAutoHyphens w:val="0"/>
      <w:textAlignment w:val="baseline"/>
    </w:pPr>
    <w:rPr>
      <w:rFonts w:ascii="Arial" w:eastAsia="Arial" w:hAnsi="Arial" w:cs="Arial"/>
      <w:color w:val="000000"/>
      <w:lang w:eastAsia="es-CO"/>
    </w:rPr>
  </w:style>
  <w:style w:type="character" w:customStyle="1" w:styleId="Internetlink">
    <w:name w:val="Internet link"/>
    <w:rsid w:val="005D1B34"/>
    <w:rPr>
      <w:rFonts w:cs="Times New Roman"/>
      <w:color w:val="0000FF"/>
      <w:u w:val="single"/>
      <w:lang w:val="es-ES" w:bidi="es-ES"/>
    </w:rPr>
  </w:style>
  <w:style w:type="paragraph" w:customStyle="1" w:styleId="pf0">
    <w:name w:val="pf0"/>
    <w:basedOn w:val="Normal"/>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character" w:customStyle="1" w:styleId="cf01">
    <w:name w:val="cf01"/>
    <w:basedOn w:val="Fuentedeprrafopredeter"/>
    <w:rsid w:val="005D1B34"/>
    <w:rPr>
      <w:rFonts w:ascii="Segoe UI" w:hAnsi="Segoe UI" w:cs="Segoe UI" w:hint="default"/>
      <w:sz w:val="18"/>
      <w:szCs w:val="18"/>
    </w:rPr>
  </w:style>
  <w:style w:type="character" w:customStyle="1" w:styleId="cf11">
    <w:name w:val="cf11"/>
    <w:basedOn w:val="Fuentedeprrafopredeter"/>
    <w:rsid w:val="005D1B34"/>
    <w:rPr>
      <w:rFonts w:ascii="Segoe UI" w:hAnsi="Segoe UI" w:cs="Segoe UI" w:hint="default"/>
      <w:b/>
      <w:bCs/>
      <w:sz w:val="18"/>
      <w:szCs w:val="18"/>
    </w:rPr>
  </w:style>
  <w:style w:type="character" w:customStyle="1" w:styleId="cf31">
    <w:name w:val="cf31"/>
    <w:basedOn w:val="Fuentedeprrafopredeter"/>
    <w:rsid w:val="005D1B34"/>
    <w:rPr>
      <w:rFonts w:ascii="Segoe UI" w:hAnsi="Segoe UI" w:cs="Segoe UI" w:hint="default"/>
      <w:b/>
      <w:bCs/>
      <w:sz w:val="18"/>
      <w:szCs w:val="18"/>
    </w:rPr>
  </w:style>
  <w:style w:type="paragraph" w:customStyle="1" w:styleId="TableHeading">
    <w:name w:val="Table Heading"/>
    <w:basedOn w:val="Normal"/>
    <w:rsid w:val="005D1B34"/>
    <w:pPr>
      <w:widowControl/>
      <w:suppressLineNumbers/>
      <w:jc w:val="center"/>
      <w:textAlignment w:val="baseline"/>
    </w:pPr>
    <w:rPr>
      <w:rFonts w:ascii="Times New Roman" w:eastAsia="Times New Roman" w:hAnsi="Times New Roman" w:cs="Times New Roman"/>
      <w:b/>
      <w:bCs/>
      <w:kern w:val="3"/>
      <w:sz w:val="20"/>
      <w:szCs w:val="20"/>
      <w:lang w:val="es-CO"/>
    </w:rPr>
  </w:style>
  <w:style w:type="paragraph" w:customStyle="1" w:styleId="xl79">
    <w:name w:val="xl79"/>
    <w:basedOn w:val="Normal"/>
    <w:rsid w:val="005D1B34"/>
    <w:pPr>
      <w:widowControl/>
      <w:spacing w:before="100" w:beforeAutospacing="1" w:after="100" w:afterAutospacing="1"/>
    </w:pPr>
    <w:rPr>
      <w:rFonts w:ascii="Verdana" w:eastAsia="Times New Roman" w:hAnsi="Verdana" w:cs="Times New Roman"/>
      <w:sz w:val="10"/>
      <w:szCs w:val="10"/>
      <w:lang w:val="es-CO"/>
    </w:rPr>
  </w:style>
  <w:style w:type="paragraph" w:customStyle="1" w:styleId="Predeterminado">
    <w:name w:val="Predeterminado"/>
    <w:rsid w:val="005D1B34"/>
    <w:pPr>
      <w:tabs>
        <w:tab w:val="left" w:pos="709"/>
      </w:tabs>
      <w:suppressAutoHyphens/>
      <w:spacing w:after="200" w:line="276" w:lineRule="auto"/>
    </w:pPr>
    <w:rPr>
      <w:rFonts w:ascii="Times New Roman" w:eastAsia="SimSun" w:hAnsi="Times New Roman"/>
      <w:color w:val="00000A"/>
      <w:sz w:val="24"/>
      <w:szCs w:val="24"/>
      <w:lang w:eastAsia="zh-CN" w:bidi="hi-IN"/>
    </w:rPr>
  </w:style>
  <w:style w:type="character" w:styleId="Refdenotaalpie">
    <w:name w:val="footnote reference"/>
    <w:aliases w:val="normal,referencia nota al pie,Texto de nota al pie,Referencia nota al pie,BVI fnr,BVI fnr Car Car,BVI fnr Car,BVI fnr Car Car Car Car,Ref. de nota al pie2,Nota de pie,Ref,de nota al pie,Ref. de nota al pie.,Appel note de bas de page"/>
    <w:uiPriority w:val="99"/>
    <w:qFormat/>
    <w:rsid w:val="005D1B34"/>
    <w:rPr>
      <w:rFonts w:cs="Times New Roman"/>
      <w:vertAlign w:val="superscript"/>
    </w:rPr>
  </w:style>
  <w:style w:type="paragraph" w:customStyle="1" w:styleId="Style48">
    <w:name w:val="Style48"/>
    <w:basedOn w:val="Normal"/>
    <w:uiPriority w:val="99"/>
    <w:rsid w:val="005D1B34"/>
    <w:pPr>
      <w:adjustRightInd w:val="0"/>
      <w:spacing w:line="274" w:lineRule="exact"/>
      <w:jc w:val="both"/>
    </w:pPr>
    <w:rPr>
      <w:rFonts w:ascii="Arial Narrow" w:eastAsia="Times New Roman" w:hAnsi="Arial Narrow" w:cs="Times New Roman"/>
      <w:sz w:val="24"/>
      <w:szCs w:val="24"/>
      <w:lang w:eastAsia="es-ES"/>
    </w:rPr>
  </w:style>
  <w:style w:type="paragraph" w:styleId="Textonotapie">
    <w:name w:val="footnote text"/>
    <w:aliases w:val="Car3 Car,Car Car Car Car Car Car Car,Car Car Car Car Car Car Car Car,Car3 Car Car Car Car,texto de nota al pie,ft,Car3,Car31,Car3 Car Car Car,Car Car1, Car3 Car,Footnote Text Char Char,Footnote Text1 Char,Footnote Text Char Char Char Ch"/>
    <w:basedOn w:val="Normal"/>
    <w:link w:val="TextonotapieCar"/>
    <w:uiPriority w:val="99"/>
    <w:unhideWhenUsed/>
    <w:qFormat/>
    <w:rsid w:val="005D1B34"/>
    <w:pPr>
      <w:widowControl/>
    </w:pPr>
    <w:rPr>
      <w:rFonts w:ascii="Calibri" w:eastAsia="Calibri" w:hAnsi="Calibri" w:cs="Times New Roman"/>
      <w:sz w:val="20"/>
      <w:szCs w:val="20"/>
      <w:lang w:val="es-CO"/>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 Car3 Car Car,Footnote Text1 Char Car"/>
    <w:basedOn w:val="Fuentedeprrafopredeter"/>
    <w:link w:val="Textonotapie"/>
    <w:uiPriority w:val="99"/>
    <w:rsid w:val="005D1B34"/>
    <w:rPr>
      <w:rFonts w:ascii="Calibri" w:eastAsia="Calibri" w:hAnsi="Calibri" w:cs="Times New Roman"/>
      <w:sz w:val="20"/>
      <w:szCs w:val="20"/>
      <w:lang w:val="es-CO"/>
    </w:rPr>
  </w:style>
  <w:style w:type="character" w:customStyle="1" w:styleId="WW8Num1z1">
    <w:name w:val="WW8Num1z1"/>
    <w:rsid w:val="005D1B34"/>
    <w:rPr>
      <w:rFonts w:ascii="Courier New" w:hAnsi="Courier New" w:cs="Courier New"/>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D1B34"/>
    <w:pPr>
      <w:widowControl/>
      <w:spacing w:after="120" w:line="276" w:lineRule="auto"/>
    </w:pPr>
    <w:rPr>
      <w:rFonts w:ascii="Calibri" w:eastAsia="Calibri" w:hAnsi="Calibri" w:cs="Times New Roman"/>
      <w:sz w:val="16"/>
      <w:szCs w:val="16"/>
      <w:lang w:val="es-CO"/>
    </w:rPr>
  </w:style>
  <w:style w:type="character" w:customStyle="1" w:styleId="Textoindependiente3Car">
    <w:name w:val="Texto independiente 3 Car"/>
    <w:basedOn w:val="Fuentedeprrafopredeter"/>
    <w:link w:val="Textoindependiente3"/>
    <w:uiPriority w:val="99"/>
    <w:semiHidden/>
    <w:rsid w:val="005D1B34"/>
    <w:rPr>
      <w:rFonts w:ascii="Calibri" w:eastAsia="Calibri" w:hAnsi="Calibri" w:cs="Times New Roman"/>
      <w:sz w:val="16"/>
      <w:szCs w:val="16"/>
      <w:lang w:val="es-CO"/>
    </w:rPr>
  </w:style>
  <w:style w:type="numbering" w:customStyle="1" w:styleId="WWOutlineListStyle122">
    <w:name w:val="WW_OutlineListStyle_122"/>
    <w:rsid w:val="005D1B34"/>
  </w:style>
  <w:style w:type="numbering" w:customStyle="1" w:styleId="Listaactual1">
    <w:name w:val="Lista actual1"/>
    <w:uiPriority w:val="99"/>
    <w:rsid w:val="005D1B34"/>
  </w:style>
  <w:style w:type="paragraph" w:customStyle="1" w:styleId="Cuerpodeltexto">
    <w:name w:val="Cuerpo del texto"/>
    <w:basedOn w:val="Normal"/>
    <w:rsid w:val="005D1B34"/>
    <w:pPr>
      <w:shd w:val="clear" w:color="auto" w:fill="FFFFFF"/>
      <w:suppressAutoHyphens/>
      <w:spacing w:after="240" w:line="253" w:lineRule="exact"/>
      <w:ind w:hanging="520"/>
      <w:jc w:val="both"/>
    </w:pPr>
    <w:rPr>
      <w:color w:val="00000A"/>
      <w:kern w:val="1"/>
      <w:sz w:val="21"/>
      <w:szCs w:val="21"/>
      <w:lang w:eastAsia="zh-CN"/>
    </w:rPr>
  </w:style>
  <w:style w:type="paragraph" w:customStyle="1" w:styleId="gmail-xxm5405468961394930042gmail-msofootnotetext">
    <w:name w:val="gmail-x_xm5405468961394930042gmail-msofootnotetext"/>
    <w:basedOn w:val="Normal"/>
    <w:rsid w:val="005D1B34"/>
    <w:pPr>
      <w:widowControl/>
    </w:pPr>
    <w:rPr>
      <w:rFonts w:ascii="Times New Roman" w:eastAsia="Calibri" w:hAnsi="Times New Roman" w:cs="Times New Roman"/>
      <w:sz w:val="24"/>
      <w:szCs w:val="24"/>
      <w:lang w:val="es-CO"/>
    </w:rPr>
  </w:style>
  <w:style w:type="table" w:customStyle="1" w:styleId="Tablaconcuadrculaclara1">
    <w:name w:val="Tabla con cuadrícula clara1"/>
    <w:basedOn w:val="Tablanormal"/>
    <w:uiPriority w:val="40"/>
    <w:rsid w:val="005D1B34"/>
    <w:pPr>
      <w:widowControl/>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visitado">
    <w:name w:val="FollowedHyperlink"/>
    <w:basedOn w:val="Fuentedeprrafopredeter"/>
    <w:uiPriority w:val="99"/>
    <w:semiHidden/>
    <w:unhideWhenUsed/>
    <w:rsid w:val="005D1B34"/>
    <w:rPr>
      <w:color w:val="800080" w:themeColor="followedHyperlink"/>
      <w:u w:val="single"/>
    </w:rPr>
  </w:style>
  <w:style w:type="paragraph" w:customStyle="1" w:styleId="epgrafe">
    <w:name w:val="epígrafe"/>
    <w:basedOn w:val="Normal"/>
    <w:uiPriority w:val="99"/>
    <w:rsid w:val="005D1B34"/>
    <w:pPr>
      <w:spacing w:before="120" w:after="120"/>
      <w:jc w:val="both"/>
    </w:pPr>
    <w:rPr>
      <w:rFonts w:ascii="Tahoma" w:eastAsia="Times New Roman" w:hAnsi="Tahoma" w:cs="Times New Roman"/>
      <w:sz w:val="24"/>
      <w:szCs w:val="20"/>
      <w:lang w:val="es-ES_tradnl" w:eastAsia="es-ES"/>
    </w:rPr>
  </w:style>
  <w:style w:type="character" w:customStyle="1" w:styleId="apple-converted-space">
    <w:name w:val="apple-converted-space"/>
    <w:rsid w:val="005D1B34"/>
  </w:style>
  <w:style w:type="character" w:customStyle="1" w:styleId="baj">
    <w:name w:val="b_aj"/>
    <w:basedOn w:val="Fuentedeprrafopredeter"/>
    <w:rsid w:val="005D1B34"/>
  </w:style>
  <w:style w:type="character" w:customStyle="1" w:styleId="A4">
    <w:name w:val="A4"/>
    <w:uiPriority w:val="99"/>
    <w:rsid w:val="005D1B34"/>
    <w:rPr>
      <w:rFonts w:cs="RTVHXI+HelveticaNeue"/>
      <w:color w:val="000000"/>
    </w:rPr>
  </w:style>
  <w:style w:type="paragraph" w:customStyle="1" w:styleId="2">
    <w:name w:val="2"/>
    <w:basedOn w:val="Normal"/>
    <w:next w:val="Normal"/>
    <w:uiPriority w:val="35"/>
    <w:unhideWhenUsed/>
    <w:qFormat/>
    <w:rsid w:val="005D1B34"/>
    <w:pPr>
      <w:widowControl/>
      <w:spacing w:after="200"/>
    </w:pPr>
    <w:rPr>
      <w:rFonts w:ascii="Calibri" w:eastAsia="Calibri" w:hAnsi="Calibri" w:cs="Times New Roman"/>
      <w:i/>
      <w:iCs/>
      <w:color w:val="1F497D"/>
      <w:sz w:val="18"/>
      <w:szCs w:val="18"/>
    </w:rPr>
  </w:style>
  <w:style w:type="character" w:customStyle="1" w:styleId="Mencinsinresolver2">
    <w:name w:val="Mención sin resolver2"/>
    <w:uiPriority w:val="99"/>
    <w:semiHidden/>
    <w:unhideWhenUsed/>
    <w:rsid w:val="005D1B34"/>
    <w:rPr>
      <w:color w:val="605E5C"/>
      <w:shd w:val="clear" w:color="auto" w:fill="E1DFDD"/>
    </w:rPr>
  </w:style>
  <w:style w:type="character" w:customStyle="1" w:styleId="mw-headline">
    <w:name w:val="mw-headline"/>
    <w:rsid w:val="005D1B34"/>
  </w:style>
  <w:style w:type="character" w:customStyle="1" w:styleId="apple-tab-span">
    <w:name w:val="apple-tab-span"/>
    <w:basedOn w:val="Fuentedeprrafopredeter"/>
    <w:rsid w:val="005D1B34"/>
  </w:style>
  <w:style w:type="paragraph" w:customStyle="1" w:styleId="Normal1">
    <w:name w:val="Normal1"/>
    <w:qFormat/>
    <w:rsid w:val="005D1B34"/>
    <w:pPr>
      <w:widowControl/>
    </w:pPr>
    <w:rPr>
      <w:rFonts w:ascii="Times New Roman" w:eastAsia="Times New Roman" w:hAnsi="Times New Roman" w:cs="Times New Roman"/>
      <w:color w:val="000000"/>
      <w:sz w:val="20"/>
      <w:szCs w:val="20"/>
      <w:lang w:eastAsia="es-ES"/>
    </w:rPr>
  </w:style>
  <w:style w:type="character" w:customStyle="1" w:styleId="Mencinsinresolver3">
    <w:name w:val="Mención sin resolver3"/>
    <w:basedOn w:val="Fuentedeprrafopredeter"/>
    <w:uiPriority w:val="99"/>
    <w:semiHidden/>
    <w:unhideWhenUsed/>
    <w:rsid w:val="005D1B34"/>
    <w:rPr>
      <w:color w:val="605E5C"/>
      <w:shd w:val="clear" w:color="auto" w:fill="E1DFDD"/>
    </w:rPr>
  </w:style>
  <w:style w:type="character" w:customStyle="1" w:styleId="Fuentedeprrafopredeter1">
    <w:name w:val="Fuente de párrafo predeter.1"/>
    <w:rsid w:val="005D1B34"/>
  </w:style>
  <w:style w:type="paragraph" w:customStyle="1" w:styleId="Encabezado1">
    <w:name w:val="Encabezado1"/>
    <w:basedOn w:val="Standard"/>
    <w:rsid w:val="005D1B34"/>
    <w:pPr>
      <w:tabs>
        <w:tab w:val="center" w:pos="4252"/>
        <w:tab w:val="right" w:pos="8504"/>
      </w:tabs>
      <w:textAlignment w:val="baseline"/>
    </w:pPr>
    <w:rPr>
      <w:kern w:val="0"/>
      <w:sz w:val="24"/>
      <w:szCs w:val="24"/>
      <w:lang w:eastAsia="es-ES"/>
    </w:rPr>
  </w:style>
  <w:style w:type="paragraph" w:customStyle="1" w:styleId="WW-Contenidodelatabla">
    <w:name w:val="WW-Contenido de la tabla"/>
    <w:basedOn w:val="Normal"/>
    <w:rsid w:val="005D1B34"/>
    <w:pPr>
      <w:suppressLineNumbers/>
      <w:suppressAutoHyphens/>
      <w:spacing w:after="120"/>
      <w:textAlignment w:val="baseline"/>
    </w:pPr>
    <w:rPr>
      <w:rFonts w:ascii="Times New Roman" w:eastAsia="Arial Unicode MS" w:hAnsi="Times New Roman" w:cs="Times New Roman"/>
      <w:sz w:val="24"/>
      <w:szCs w:val="24"/>
      <w:lang w:eastAsia="ar-SA"/>
    </w:rPr>
  </w:style>
  <w:style w:type="paragraph" w:customStyle="1" w:styleId="Estilo3">
    <w:name w:val="Estilo3"/>
    <w:basedOn w:val="Ttulo3"/>
    <w:qFormat/>
    <w:rsid w:val="005D1B34"/>
    <w:pPr>
      <w:keepLines w:val="0"/>
      <w:numPr>
        <w:numId w:val="9"/>
      </w:numPr>
      <w:spacing w:before="240" w:line="240" w:lineRule="auto"/>
      <w:ind w:hanging="705"/>
    </w:pPr>
    <w:rPr>
      <w:rFonts w:ascii="Arial Narrow" w:eastAsia="Times New Roman" w:hAnsi="Arial Narrow" w:cs="Times New Roman"/>
      <w:color w:val="auto"/>
      <w:sz w:val="24"/>
      <w:szCs w:val="24"/>
      <w:lang w:val="es-MX"/>
    </w:rPr>
  </w:style>
  <w:style w:type="paragraph" w:customStyle="1" w:styleId="Cuerpo">
    <w:name w:val="Cuerpo"/>
    <w:rsid w:val="005D1B34"/>
    <w:pPr>
      <w:widowControl/>
      <w:pBdr>
        <w:top w:val="nil"/>
        <w:left w:val="nil"/>
        <w:bottom w:val="nil"/>
        <w:right w:val="nil"/>
        <w:between w:val="nil"/>
        <w:bar w:val="nil"/>
      </w:pBdr>
      <w:spacing w:after="160" w:line="259" w:lineRule="auto"/>
    </w:pPr>
    <w:rPr>
      <w:rFonts w:ascii="Times New Roman" w:eastAsia="Arial Unicode MS" w:hAnsi="Arial Unicode MS" w:cs="Arial Unicode MS"/>
      <w:color w:val="000000"/>
      <w:sz w:val="28"/>
      <w:szCs w:val="28"/>
      <w:u w:color="000000"/>
      <w:bdr w:val="nil"/>
      <w:lang w:val="es-ES_tradnl"/>
    </w:rPr>
  </w:style>
  <w:style w:type="numbering" w:customStyle="1" w:styleId="List11">
    <w:name w:val="List 11"/>
    <w:basedOn w:val="Sinlista"/>
    <w:rsid w:val="005D1B34"/>
  </w:style>
  <w:style w:type="paragraph" w:customStyle="1" w:styleId="Listavistosa-nfasis11">
    <w:name w:val="Lista vistosa - Énfasis 11"/>
    <w:basedOn w:val="Normal"/>
    <w:uiPriority w:val="99"/>
    <w:qFormat/>
    <w:rsid w:val="005D1B34"/>
    <w:pPr>
      <w:widowControl/>
      <w:spacing w:after="200" w:line="276" w:lineRule="auto"/>
      <w:ind w:left="720"/>
      <w:contextualSpacing/>
    </w:pPr>
    <w:rPr>
      <w:rFonts w:ascii="Calibri" w:eastAsia="Calibri" w:hAnsi="Calibri" w:cs="Times New Roman"/>
      <w:lang w:val="es-CO"/>
    </w:rPr>
  </w:style>
  <w:style w:type="paragraph" w:customStyle="1" w:styleId="Cuerpodetexto">
    <w:name w:val="Cuerpo de texto"/>
    <w:basedOn w:val="Normal"/>
    <w:rsid w:val="002C3607"/>
    <w:pPr>
      <w:suppressAutoHyphens/>
      <w:spacing w:after="140" w:line="288" w:lineRule="auto"/>
    </w:pPr>
    <w:rPr>
      <w:rFonts w:ascii="Liberation Serif;Times New Roma" w:eastAsia="Droid Sans" w:hAnsi="Liberation Serif;Times New Roma" w:cs="FreeSans"/>
      <w:sz w:val="24"/>
      <w:szCs w:val="24"/>
      <w:lang w:val="es-CO" w:eastAsia="zh-CN" w:bidi="hi-IN"/>
    </w:rPr>
  </w:style>
  <w:style w:type="character" w:customStyle="1" w:styleId="Mencinsinresolver4">
    <w:name w:val="Mención sin resolver4"/>
    <w:basedOn w:val="Fuentedeprrafopredeter"/>
    <w:uiPriority w:val="99"/>
    <w:semiHidden/>
    <w:unhideWhenUsed/>
    <w:rsid w:val="00905316"/>
    <w:rPr>
      <w:color w:val="605E5C"/>
      <w:shd w:val="clear" w:color="auto" w:fill="E1DFDD"/>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top w:w="55" w:type="dxa"/>
        <w:left w:w="55" w:type="dxa"/>
        <w:bottom w:w="55" w:type="dxa"/>
        <w:right w:w="55" w:type="dxa"/>
      </w:tblCellMar>
    </w:tblPr>
  </w:style>
  <w:style w:type="table" w:customStyle="1" w:styleId="a8">
    <w:basedOn w:val="TableNormal0"/>
    <w:tblPr>
      <w:tblStyleRowBandSize w:val="1"/>
      <w:tblStyleColBandSize w:val="1"/>
      <w:tblCellMar>
        <w:left w:w="10" w:type="dxa"/>
        <w:right w:w="10" w:type="dxa"/>
      </w:tblCellMar>
    </w:tblPr>
  </w:style>
  <w:style w:type="table" w:customStyle="1" w:styleId="a9">
    <w:basedOn w:val="TableNormal0"/>
    <w:tblPr>
      <w:tblStyleRowBandSize w:val="1"/>
      <w:tblStyleColBandSize w:val="1"/>
      <w:tblCellMar>
        <w:left w:w="10" w:type="dxa"/>
        <w:right w:w="10" w:type="dxa"/>
      </w:tblCellMar>
    </w:tblPr>
  </w:style>
  <w:style w:type="table" w:customStyle="1" w:styleId="aa">
    <w:basedOn w:val="TableNormal0"/>
    <w:tblPr>
      <w:tblStyleRowBandSize w:val="1"/>
      <w:tblStyleColBandSize w:val="1"/>
      <w:tblCellMar>
        <w:left w:w="10" w:type="dxa"/>
        <w:right w:w="10"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51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1009">
      <w:bodyDiv w:val="1"/>
      <w:marLeft w:val="0"/>
      <w:marRight w:val="0"/>
      <w:marTop w:val="0"/>
      <w:marBottom w:val="0"/>
      <w:divBdr>
        <w:top w:val="none" w:sz="0" w:space="0" w:color="auto"/>
        <w:left w:val="none" w:sz="0" w:space="0" w:color="auto"/>
        <w:bottom w:val="none" w:sz="0" w:space="0" w:color="auto"/>
        <w:right w:val="none" w:sz="0" w:space="0" w:color="auto"/>
      </w:divBdr>
    </w:div>
    <w:div w:id="56461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https://community.secop.gov.co/Public/App/AnnualPurchasingPlanManagementPublic/Index?currentLanguage=en&amp;Page=login&amp;Country=CO&amp;SkinName=CC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lombiacompra.gov.co/clasificador-de-bienes-y-servicio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0V9la7nV9/34n3FMR0QYYpAXug==">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</go:docsCustomData>
</go:gDocsCustomXmlDataStorage>
</file>

<file path=customXml/itemProps1.xml><?xml version="1.0" encoding="utf-8"?>
<ds:datastoreItem xmlns:ds="http://schemas.openxmlformats.org/officeDocument/2006/customXml" ds:itemID="{3DCC8162-7077-4AC3-A864-D093E203A3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6104</Words>
  <Characters>33573</Characters>
  <Application>Microsoft Office Word</Application>
  <DocSecurity>0</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Yudith Peña Durán</cp:lastModifiedBy>
  <cp:revision>30</cp:revision>
  <cp:lastPrinted>2025-09-30T12:48:00Z</cp:lastPrinted>
  <dcterms:created xsi:type="dcterms:W3CDTF">2026-07-26T16:50:00Z</dcterms:created>
  <dcterms:modified xsi:type="dcterms:W3CDTF">2026-07-26T18:53:00Z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2020-03-05T00:00:00Z</vt:lpwstr>
  </property>
  <property fmtid="{D5CDD505-2E9C-101B-9397-08002B2CF9AE}" pid="3" name="Creator">
    <vt:lpwstr>Microsoft® Excel® 2016</vt:lpwstr>
  </property>
  <property fmtid="{D5CDD505-2E9C-101B-9397-08002B2CF9AE}" pid="4" name="LastSaved">
    <vt:lpwstr>2020-08-20T00:00:00Z</vt:lpwstr>
  </property>
</Properties>
</file>